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03" w:rsidRPr="00560403" w:rsidRDefault="00560403" w:rsidP="00560403">
      <w:pPr>
        <w:spacing w:after="0" w:line="240" w:lineRule="auto"/>
        <w:jc w:val="right"/>
        <w:rPr>
          <w:rFonts w:ascii="Times New Roman" w:eastAsia="Times New Roman" w:hAnsi="Times New Roman" w:cs="Times New Roman"/>
          <w:b/>
          <w:bCs/>
          <w:color w:val="336699"/>
          <w:sz w:val="24"/>
          <w:szCs w:val="24"/>
          <w:lang w:eastAsia="ru-RU"/>
        </w:rPr>
      </w:pPr>
      <w:hyperlink r:id="rId4" w:history="1">
        <w:r w:rsidRPr="00560403">
          <w:rPr>
            <w:rFonts w:ascii="Times New Roman" w:eastAsia="Times New Roman" w:hAnsi="Times New Roman" w:cs="Times New Roman"/>
            <w:i/>
            <w:iCs/>
            <w:color w:val="336699"/>
            <w:sz w:val="24"/>
            <w:szCs w:val="24"/>
            <w:u w:val="single"/>
            <w:lang w:eastAsia="ru-RU"/>
          </w:rPr>
          <w:t>Жан-Поль Сартр</w:t>
        </w:r>
      </w:hyperlink>
      <w:r w:rsidRPr="00560403">
        <w:rPr>
          <w:rFonts w:ascii="Times New Roman" w:eastAsia="Times New Roman" w:hAnsi="Times New Roman" w:cs="Times New Roman"/>
          <w:b/>
          <w:bCs/>
          <w:color w:val="336699"/>
          <w:sz w:val="24"/>
          <w:szCs w:val="24"/>
          <w:lang w:eastAsia="ru-RU"/>
        </w:rPr>
        <w:t xml:space="preserve"> </w:t>
      </w:r>
    </w:p>
    <w:p w:rsidR="00560403" w:rsidRPr="00560403" w:rsidRDefault="00560403" w:rsidP="00560403">
      <w:pPr>
        <w:spacing w:before="100" w:beforeAutospacing="1" w:after="100" w:afterAutospacing="1" w:line="240" w:lineRule="auto"/>
        <w:jc w:val="center"/>
        <w:textAlignment w:val="top"/>
        <w:outlineLvl w:val="0"/>
        <w:rPr>
          <w:rFonts w:ascii="Times New Roman" w:eastAsia="Times New Roman" w:hAnsi="Times New Roman" w:cs="Times New Roman"/>
          <w:b/>
          <w:bCs/>
          <w:color w:val="333333"/>
          <w:kern w:val="36"/>
          <w:sz w:val="24"/>
          <w:szCs w:val="24"/>
          <w:lang w:eastAsia="ru-RU"/>
        </w:rPr>
      </w:pPr>
      <w:r w:rsidRPr="00560403">
        <w:rPr>
          <w:rFonts w:ascii="Times New Roman" w:eastAsia="Times New Roman" w:hAnsi="Times New Roman" w:cs="Times New Roman"/>
          <w:b/>
          <w:bCs/>
          <w:color w:val="333333"/>
          <w:kern w:val="36"/>
          <w:sz w:val="24"/>
          <w:szCs w:val="24"/>
          <w:lang w:eastAsia="ru-RU"/>
        </w:rPr>
        <w:t>Экзистенциализм — это гуманизм</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b/>
          <w:bCs/>
          <w:color w:val="666666"/>
          <w:sz w:val="24"/>
          <w:szCs w:val="24"/>
          <w:lang w:eastAsia="ru-RU"/>
        </w:rPr>
        <w:t>Я</w:t>
      </w:r>
      <w:r w:rsidRPr="00560403">
        <w:rPr>
          <w:rFonts w:ascii="Times New Roman" w:eastAsia="Times New Roman" w:hAnsi="Times New Roman" w:cs="Times New Roman"/>
          <w:color w:val="000000"/>
          <w:sz w:val="24"/>
          <w:szCs w:val="24"/>
          <w:lang w:eastAsia="ru-RU"/>
        </w:rPr>
        <w:t xml:space="preserve"> хотел бы выступить здесь в защиту экзистенциализма от ряда упреков, высказанных в адрес этого учения.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Прежде всего, экзистенциализм обвиняют в том, будто он призывает погрузиться в квиетизм отчаяния: раз никакая проблема вообще не разрешима, то не может быть и никакой возможности действия в мире; в конечном итоге это созерцательная философия, а поскольку созерцание - роскошь, то мы вновь приходим к буржуазной философии. Таковы главным образом обвинения со стороны коммунистов.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С другой стороны, нас обвиняют в том, что мы подчеркиваем человеческую низость, показываем всюду гнусное, темное, липкое и пренебрегаем многим приятным и красивым, отворачиваемся от светлой стороны человеческой натуры. Так, например, критик, стоящий на позициях католицизма, - г-жа Мерсье обвиняла нас в том, что мы забыли об улыбке ребенка. Те и другие упрекают нас в том, что мы забыли о солидарности людей, смотрим на человека как на изолированное существо; и это следствие того, что мы исходим, как заявляют коммунисты, из чистой субъективности, из картезианского «я мыслю», то есть опять-таки из такого момента, когда человек постигает себя в одиночестве, и это будто бы отрезает нам путь к солидарности с людьми, которые находятся вовне и которых нельзя постичь посредством cogito.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Со своей стороны христиане упрекают нас еще и в том, что мы отрицаем реальность и значение человеческих поступков, так как, уничтожая божественные заповеди и вечные ценности, не оставляем ничего, кроме произвола: всякому позволено поступать, как ему вздумается, и никто не может судить о взглядах и поступках других людей.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На все эти обвинения я постараюсь здесь ответить, именно поэтому я и озаглавил эту небольшую работу «Экзистенциализм - это гуманизм». Многих, вероятно, удивит, что здесь говорится о гуманизме. Разберем, какой смысл мы в него вкладываем. В любом случае мы можем сказать с самого начала, что под экзистенциализмом мы понимаем такое учение, которое делает возможной человеческую жизнь и которое, кроме того, утверждает, что всякая истина и всякое действие предполагают некоторую среду и человеческую субъективность.</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Основное обвинение, нам предъявляемое, состоит, как известно, в том, что мы обращаем особое внимание на дурную сторону человеческой жизни. Мне рассказывали недавно об одной даме, которая, обмолвившись грубым выражением, заявила в виде извинения «Кажется, я становлюсь экзистенциалисткой». Следовательно, экзистенциализм уподобляют непристойности, а экзистенциалистов объявляют «натуралистами». Но, если мы действительно натуралисты, вызывает крайнее удивление, что мы можем пугать и шокировать в гораздо большей степени, чем натурализм в собственном смысле. Человек, относящийся терпимо к такому роману Золя </w:t>
      </w:r>
      <w:bookmarkStart w:id="0" w:name="_ftnref1"/>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"a1"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1</w:t>
      </w:r>
      <w:r w:rsidRPr="00560403">
        <w:rPr>
          <w:rFonts w:ascii="Times New Roman" w:eastAsia="Times New Roman" w:hAnsi="Times New Roman" w:cs="Times New Roman"/>
          <w:color w:val="000000"/>
          <w:sz w:val="24"/>
          <w:szCs w:val="24"/>
          <w:lang w:eastAsia="ru-RU"/>
        </w:rPr>
        <w:fldChar w:fldCharType="end"/>
      </w:r>
      <w:bookmarkEnd w:id="0"/>
      <w:r w:rsidRPr="00560403">
        <w:rPr>
          <w:rFonts w:ascii="Times New Roman" w:eastAsia="Times New Roman" w:hAnsi="Times New Roman" w:cs="Times New Roman"/>
          <w:color w:val="000000"/>
          <w:sz w:val="24"/>
          <w:szCs w:val="24"/>
          <w:lang w:eastAsia="ru-RU"/>
        </w:rPr>
        <w:t xml:space="preserve">, как «Земля», испытывает отвращение, читая экзистенциалистский роман; человек, ссылающийся на народную мудрость, которая весьма пессимистична, находит нас законченными пессимистами. И в то же время трезво рассуждают по поводу того, что «своя рубашка ближе к телу» или что «собака любит палку». Есть множество других общих мест, говорящих о том же самом: не следует бороться с установленной властью, против силы не пойдешь, выше головы не прыгнешь, любое не подкрепленное традицией действие - романтика; всякая попытка, не опирающаяся на опыт, обречена на неудачу, а опыт показывает, что люди всегда </w:t>
      </w:r>
      <w:r w:rsidRPr="00560403">
        <w:rPr>
          <w:rFonts w:ascii="Times New Roman" w:eastAsia="Times New Roman" w:hAnsi="Times New Roman" w:cs="Times New Roman"/>
          <w:color w:val="000000"/>
          <w:sz w:val="24"/>
          <w:szCs w:val="24"/>
          <w:lang w:eastAsia="ru-RU"/>
        </w:rPr>
        <w:lastRenderedPageBreak/>
        <w:t xml:space="preserve">скатываются вниз, что для того, чтобы их удержать, нужно нечто твердое, иначе воцарится анархия. И, однако, те самые люди, которые пережевывают эти пессимистические поговорки, которые заявляют всякий раз, когда они видят какой-нибудь более или менее отвратительный поступок: «Да, таков человек!», и которые кормятся этими «реалистическими напевами», - эти же люди упрекают экзистенциализм в излишней мрачности, и притом так упрекают, что иногда спрашиваешь себя: не за то ли они им недовольны, что он, наоборот, слишком оптимистичен? Что, в сущности, пугает в этом учении? Не тот ли факт, что оно дает человеку возможность выбора? Чтобы это выяснить, надо рассмотреть вопрос в строго философском плане. Итак, что такое экзистенциализм?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Большинству людей, употребляющих это слово, было бы очень трудно его разъяснить, ибо ныне, когда оно стало модным, экзистенциалистами стали объявлять и музыкантов, и художников. Один хроникер в «Кларте» тоже подписывается «Экзистенциалист». Слово приобрело такой широкий и пространный смысл, что, в сущности, уже ничего ровным счетом не означает. Похоже на то, что в отсутствие авангардного учения, вроде сюрреализма, люди, падкие на сенсации и жаждущие скандала, обращаются к философии экзистенциализма, которая, между тем, в этом отношении ничем не может им помочь. Ведь это исключительно строгое учение, меньше всего претендующее на скандальную известность и предназначенное прежде всего для специалистов и философов. Тем не менее можно легко дать ему определение.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Дело, впрочем, несколько осложняется тем, что существуют две разновидности экзистенциалистов: во-первых, это христианские экзистенциалисты, к которым я отношу Ясперса </w:t>
      </w:r>
      <w:bookmarkStart w:id="1" w:name="_ftnref2"/>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"a2"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2</w:t>
      </w:r>
      <w:r w:rsidRPr="00560403">
        <w:rPr>
          <w:rFonts w:ascii="Times New Roman" w:eastAsia="Times New Roman" w:hAnsi="Times New Roman" w:cs="Times New Roman"/>
          <w:color w:val="000000"/>
          <w:sz w:val="24"/>
          <w:szCs w:val="24"/>
          <w:lang w:eastAsia="ru-RU"/>
        </w:rPr>
        <w:fldChar w:fldCharType="end"/>
      </w:r>
      <w:bookmarkEnd w:id="1"/>
      <w:r w:rsidRPr="00560403">
        <w:rPr>
          <w:rFonts w:ascii="Times New Roman" w:eastAsia="Times New Roman" w:hAnsi="Times New Roman" w:cs="Times New Roman"/>
          <w:color w:val="000000"/>
          <w:sz w:val="24"/>
          <w:szCs w:val="24"/>
          <w:lang w:eastAsia="ru-RU"/>
        </w:rPr>
        <w:t xml:space="preserve"> и исповедующего католицизм Габриэля Марселя </w:t>
      </w:r>
      <w:bookmarkStart w:id="2" w:name="_ftnref3"/>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"a3"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3</w:t>
      </w:r>
      <w:r w:rsidRPr="00560403">
        <w:rPr>
          <w:rFonts w:ascii="Times New Roman" w:eastAsia="Times New Roman" w:hAnsi="Times New Roman" w:cs="Times New Roman"/>
          <w:color w:val="000000"/>
          <w:sz w:val="24"/>
          <w:szCs w:val="24"/>
          <w:lang w:eastAsia="ru-RU"/>
        </w:rPr>
        <w:fldChar w:fldCharType="end"/>
      </w:r>
      <w:bookmarkEnd w:id="2"/>
      <w:r w:rsidRPr="00560403">
        <w:rPr>
          <w:rFonts w:ascii="Times New Roman" w:eastAsia="Times New Roman" w:hAnsi="Times New Roman" w:cs="Times New Roman"/>
          <w:color w:val="000000"/>
          <w:sz w:val="24"/>
          <w:szCs w:val="24"/>
          <w:lang w:eastAsia="ru-RU"/>
        </w:rPr>
        <w:t xml:space="preserve">; и, во-вторых, экзистенциалисты-атеисты, к которым относятся Хайдеггер </w:t>
      </w:r>
      <w:bookmarkStart w:id="3" w:name="_ftnref4"/>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"a4"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4</w:t>
      </w:r>
      <w:r w:rsidRPr="00560403">
        <w:rPr>
          <w:rFonts w:ascii="Times New Roman" w:eastAsia="Times New Roman" w:hAnsi="Times New Roman" w:cs="Times New Roman"/>
          <w:color w:val="000000"/>
          <w:sz w:val="24"/>
          <w:szCs w:val="24"/>
          <w:lang w:eastAsia="ru-RU"/>
        </w:rPr>
        <w:fldChar w:fldCharType="end"/>
      </w:r>
      <w:bookmarkEnd w:id="3"/>
      <w:r w:rsidRPr="00560403">
        <w:rPr>
          <w:rFonts w:ascii="Times New Roman" w:eastAsia="Times New Roman" w:hAnsi="Times New Roman" w:cs="Times New Roman"/>
          <w:color w:val="000000"/>
          <w:sz w:val="24"/>
          <w:szCs w:val="24"/>
          <w:lang w:eastAsia="ru-RU"/>
        </w:rPr>
        <w:t xml:space="preserve"> и французские экзистенциалисты </w:t>
      </w:r>
      <w:bookmarkStart w:id="4" w:name="_ftnref5"/>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"a5"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5</w:t>
      </w:r>
      <w:r w:rsidRPr="00560403">
        <w:rPr>
          <w:rFonts w:ascii="Times New Roman" w:eastAsia="Times New Roman" w:hAnsi="Times New Roman" w:cs="Times New Roman"/>
          <w:color w:val="000000"/>
          <w:sz w:val="24"/>
          <w:szCs w:val="24"/>
          <w:lang w:eastAsia="ru-RU"/>
        </w:rPr>
        <w:fldChar w:fldCharType="end"/>
      </w:r>
      <w:bookmarkEnd w:id="4"/>
      <w:r w:rsidRPr="00560403">
        <w:rPr>
          <w:rFonts w:ascii="Times New Roman" w:eastAsia="Times New Roman" w:hAnsi="Times New Roman" w:cs="Times New Roman"/>
          <w:color w:val="000000"/>
          <w:sz w:val="24"/>
          <w:szCs w:val="24"/>
          <w:lang w:eastAsia="ru-RU"/>
        </w:rPr>
        <w:t xml:space="preserve">, в том числе я сам. Тех и других объединяет лишь убеждение в том, что существование предшествует сущности, или, если хотите, что нужно исходить из субъекта. Как это, собственно, следует понимать?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Возьмем изготовленный человеческими руками предмет, например книгу или нож для разрезания бумаги. Он был сделан ремесленником, который руководствовался при его изготовлении определенным понятием, а именно понятием ножа, а также заранее известной техникой, которая предполагается этим понятием и есть, в сущности, рецепт изготовления. Таким образом, нож является предметом, который, с одной стороны, производится определенным способом, а с другой - приносит определенную пользу. Невозможно представить себе человека, который бы изготовлял этот нож, не зная, зачем он нужен. Следовательно, мы можем сказать, что у ножа его сущность, то есть сумма приемов и качеств, которые позволяют его изготовить и определить, предшествует его существованию. И это обусловливает наличие здесь, передо мной, данного ножа или данной книги. В этом случае мы имеем дело с техническим взглядом на мир, согласно которому изготовление предшествует существованию.</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Когда мы представляем себе бога-творца, то этот бог по большей части уподобляется своего рода ремесленнику высшего порядка. Какое бы учение мы ни взяли - будь то учение Декарта или Лейбница, - везде предполагается, что воля в большей или меньшей степени следует за разумом или, по крайней мере, ему сопутствует и что бог, когда творит, отлично себе представляет, что именно он творит. Таким образом, понятие «человек» в божественном разуме аналогично понятию «нож» в разуме ремесленника. И бог творит человека, сообразуясь с техникой и замыслом, точно так же, как ремесленник изготовляет нож в соответствии с его определением и техникой производства. Так же и индивид реализует какое-то понятие, содержащееся в божественном разуме.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lastRenderedPageBreak/>
        <w:t xml:space="preserve">В XVIII веке атеизм философов ликвидировал понятие бога, но не идею о том, что сущность предшествует существованию. Эту идею мы встречаем повсюду у Дидро, Вольтера </w:t>
      </w:r>
      <w:bookmarkStart w:id="5" w:name="_ftnref6"/>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"a6"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6</w:t>
      </w:r>
      <w:r w:rsidRPr="00560403">
        <w:rPr>
          <w:rFonts w:ascii="Times New Roman" w:eastAsia="Times New Roman" w:hAnsi="Times New Roman" w:cs="Times New Roman"/>
          <w:color w:val="000000"/>
          <w:sz w:val="24"/>
          <w:szCs w:val="24"/>
          <w:lang w:eastAsia="ru-RU"/>
        </w:rPr>
        <w:fldChar w:fldCharType="end"/>
      </w:r>
      <w:bookmarkEnd w:id="5"/>
      <w:r w:rsidRPr="00560403">
        <w:rPr>
          <w:rFonts w:ascii="Times New Roman" w:eastAsia="Times New Roman" w:hAnsi="Times New Roman" w:cs="Times New Roman"/>
          <w:color w:val="000000"/>
          <w:sz w:val="24"/>
          <w:szCs w:val="24"/>
          <w:lang w:eastAsia="ru-RU"/>
        </w:rPr>
        <w:t xml:space="preserve"> и даже у Канта. Человек обладает некой человеческой природой. Эта человеческая природа, являющаяся «человеческим» понятием, имеется у всех людей. А это означает, что каждый отдельный человек - лишь частный случай общего понятия «человек». У Канта из этой всеобщности вытекает, что и житель лесов - естественный человек, и буржуа подводятся под одно определение, обладают одними и теми же основными качествами. Следовательно, и здесь сущность человека предшествует его историческому существованию, которое мы находим в природе </w:t>
      </w:r>
      <w:bookmarkStart w:id="6" w:name="_ftnref7"/>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"a7"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7</w:t>
      </w:r>
      <w:r w:rsidRPr="00560403">
        <w:rPr>
          <w:rFonts w:ascii="Times New Roman" w:eastAsia="Times New Roman" w:hAnsi="Times New Roman" w:cs="Times New Roman"/>
          <w:color w:val="000000"/>
          <w:sz w:val="24"/>
          <w:szCs w:val="24"/>
          <w:lang w:eastAsia="ru-RU"/>
        </w:rPr>
        <w:fldChar w:fldCharType="end"/>
      </w:r>
      <w:bookmarkEnd w:id="6"/>
      <w:r w:rsidRPr="00560403">
        <w:rPr>
          <w:rFonts w:ascii="Times New Roman" w:eastAsia="Times New Roman" w:hAnsi="Times New Roman" w:cs="Times New Roman"/>
          <w:color w:val="000000"/>
          <w:sz w:val="24"/>
          <w:szCs w:val="24"/>
          <w:lang w:eastAsia="ru-RU"/>
        </w:rPr>
        <w:t xml:space="preserve">.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Атеистический экзистенциализм, представителем которого являюсь я, более последователен. Он учит, что если даже бога нет, то есть по крайней мере одно бытие, у которого существование предшествует сущности, бытие, которое существует прежде, чем его можно определить каким-нибудь понятием, и этим бытием является человек, или, по Хайдеггеру, человеческая реальность. Что это означает «существование предшествует сущности»? Это означает, что человек сначала существует, встречается, появляется в мире, и только потом он определяется.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Для экзистенциалиста человек потому не поддается определению, что первоначально ничего собой не представляет. Человеком он становится лишь впоследствии, причем таким человеком, каким он сделает себя сам. Таким образом, нет никакой природы человека, как нет и бога, который бы ее задумал. Человек просто существует, и он не только такой, каким себя представляет, но такой, каким он хочет стать. И поскольку он представляет себя уже после того, как начинает существовать, и проявляет волю уже после того, как начинает существовать, и после этого порыва к существованию, то он есть лишь то, что сам из себя делает. Таков первый принцип экзистенциализма. Это и называется субъективностью, за которую нас упрекают. Но что мы хотим этим сказать, кроме того, что у человека достоинства больше, нежели у камня или стола? Ибо мы хотим сказать, что человек прежде всего существует, что человек - существо, которое устремлено к будущему и сознает, что оно проецирует себя в будущее. Человек - это прежде всего проект, который переживается субъективно, а не мох, не плесень и не цветная капуста. Ничто не существует до этого проекта, нет ничего на умопостигаемом небе, и человек станет таким, каков его проект бытия. Не таким, каким он пожелает. Под желанием мы обычно понимаем сознательное решение, которое у большинства людей появляется уже после того, как они из себя что-то сделали. Я могу иметь желание вступить в партию, написать книгу, жениться, однако все это лишь проявление более первоначального, более спонтанного выбора, чем тот, который обычно называют волей. Но если существование действительно предшествует сущности, то человек ответствен за то, что он есть. Таким образом, первым делом экзистенциализм отдает каждому человеку во владение его бытие и возлагает на него полную ответственность за существование.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Но когда мы говорим, что человек ответствен, то это не означает, что он ответствен только за свою индивидуальность. Он отвечает за всех людей. Слово «субъективизм» имеет два смысла, и наши оппоненты пользуются этой двусмысленностью. Субъективизм означает, с одной стороны, что индивидуальный субъект сам себя выбирает, а с другой стороны - что человек не может выйти за пределы человеческой субъективности. Именно второй смысл и есть глубокий смысл экзистенциализма. Когда мы говорим, что человек сам себя выбирает, мы имеем в виду, что каждый из нас выбирает себя, но тем самым мы также хотим сказать, что, выбирая себя, мы выбираем всех людей. Действительно, нет ни одного нашего действия, которое, создавая из нас человека, каким мы хотели бы быть, не создавало бы в то же время образ человека, каким он, по нашим представлениям, должен быть. Выбрать себя так или иначе означает одновременно утверждать ценность того, что </w:t>
      </w:r>
      <w:r w:rsidRPr="00560403">
        <w:rPr>
          <w:rFonts w:ascii="Times New Roman" w:eastAsia="Times New Roman" w:hAnsi="Times New Roman" w:cs="Times New Roman"/>
          <w:color w:val="000000"/>
          <w:sz w:val="24"/>
          <w:szCs w:val="24"/>
          <w:lang w:eastAsia="ru-RU"/>
        </w:rPr>
        <w:lastRenderedPageBreak/>
        <w:t xml:space="preserve">мы выбираем, так как мы ни в коем случае не можем выбирать зло. То, что мы выбираем, - всегда благо. Но ничто не может быть благом для нас, не являясь благом для всех. Если, с другой стороны, существование предшествует сущности и если мы хотим существовать, творя одновременно наш образ, то этот образ значим для всей нашей эпохи в целом. Таким образом, наша ответственность гораздо больше, чем мы могли бы предполагать, так как распространяется на все человечество. Если я, например, рабочий и решаю вступить в христианский профсоюз, а не в коммунистическую партию, если я этим вступлением хочу показать, что покорность судьбе - наиболее подходящее для человека решение, что царство человека не на земле, - то это не только мое личное дело: я хочу быть покорным ради всех, и, следовательно, мой поступок затрагивает все человечество. Возьмем более индивидуальный случай Я хочу, например, жениться и иметь детей. Даже если эта женитьба зависит единственно от моего положения, или моей страсти, или моего желания, то тем самым я вовлекаю на путь моногамии не только себя самого, но и все человечество. Я ответствен, таким образом, за себя самого и за всех и создаю определенный образ человека, который выбираю, выбирая себя, я выбираю человека вообще.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Это позволяет нам понять, что скрывается за столь громкими словами, как «тревога», «заброшенность», «отчаяние». Как вы увидите, в них заложен чрезвычайно простой смысл. Во-первых, что понимается под тревогой. Экзистенциалист охотно заявит, что человек - это тревога. А это означает, что человек, который на что-то решается и сознает, что выбирает не только свое собственное бытие, но что он еще и законодатель, выбирающий одновременно с собой и все человечество, не может избежать чувства полной и глубокой ответственности. Правда, многие не ведают никакой тревоги, но мы считаем, что эти люди прячут это чувство, бегут от него. Несомненно, многие люди полагают, что их действия касаются лишь их самих, а когда им говоришь: а что, если бы все так поступали? - они пожимают плечами и отвечают: но ведь все так не поступают. Однако на самом деле всегда следует спрашивать, а что бы произошло, если бы все так поступали? От этой беспокоящей мысли можно уйти, лишь проявив некоторую нечестность (mauvaise foi). Тот, кто лжет, оправдываясь тем, что все так поступают, - не в ладах с совестью, так как факт лжи означает, что лжи придается значение универсальной ценности. Тревога есть, даже если ее скрывают. Это та тревога, которую Кьеркегор </w:t>
      </w:r>
      <w:bookmarkStart w:id="7" w:name="_ftnref8"/>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"a8"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8</w:t>
      </w:r>
      <w:r w:rsidRPr="00560403">
        <w:rPr>
          <w:rFonts w:ascii="Times New Roman" w:eastAsia="Times New Roman" w:hAnsi="Times New Roman" w:cs="Times New Roman"/>
          <w:color w:val="000000"/>
          <w:sz w:val="24"/>
          <w:szCs w:val="24"/>
          <w:lang w:eastAsia="ru-RU"/>
        </w:rPr>
        <w:fldChar w:fldCharType="end"/>
      </w:r>
      <w:bookmarkEnd w:id="7"/>
      <w:r w:rsidRPr="00560403">
        <w:rPr>
          <w:rFonts w:ascii="Times New Roman" w:eastAsia="Times New Roman" w:hAnsi="Times New Roman" w:cs="Times New Roman"/>
          <w:color w:val="000000"/>
          <w:sz w:val="24"/>
          <w:szCs w:val="24"/>
          <w:lang w:eastAsia="ru-RU"/>
        </w:rPr>
        <w:t xml:space="preserve"> называл тревогой Авраама. Вы знаете эту историю. Ангел приказал Аврааму принести в жертву сына. Хорошо, если это на самом деле был ангел, который пришел и сказал: ты - Авраам и ты пожертвуешь своим сыном. Но каждый вправе спросить: действительно ли это ангел и действительно ли я Авраам? Где доказательства? У одной сумасшедшей были галлюцинации: с ней говорили по телефону и отдавали приказания. На вопрос врача «Кто же с вами разговаривает?» - она ответила: «Он говорит, что он бог». Но что же служило ей доказательством, что это был бог? Если мне явится ангел, то откуда я узнаю, что это и на самом деле ангел? И если я услышу голоса, то что докажет, что они доносятся с небес, а не из ада или подсознания, что это не следствие патологического состояния? Что докажет, что они обращены именно ко мне? Действительно ли я предназначен для того, чтобы навязать человечеству мою концепцию человека и мой выбор? У меня никогда не будет никакого доказательства, мне не будет дано никакого знамения, чтобы в этом убедиться. Если я услышу голос, то только мне решать, является ли он гласом ангела. Если я сочту данный поступок благим, то именно я, а не кто-то другой, решаю, что этот поступок благой, а не злой. Мне вовсе не обязательно быть Авраамом, и тем не менее на каждом шагу я вынужден совершать поступки, служащие примером для других. Для каждого человека все происходит так, как будто взоры всего человечества обращены к нему и будто все сообразуют свои действия с его поступками. И каждый человек должен себе сказать: действительно ли я имею право действовать так, чтобы человечество брало пример с моих поступков? Если же он не говорит себе этого, значит, скрывает от себя </w:t>
      </w:r>
      <w:r w:rsidRPr="00560403">
        <w:rPr>
          <w:rFonts w:ascii="Times New Roman" w:eastAsia="Times New Roman" w:hAnsi="Times New Roman" w:cs="Times New Roman"/>
          <w:color w:val="000000"/>
          <w:sz w:val="24"/>
          <w:szCs w:val="24"/>
          <w:lang w:eastAsia="ru-RU"/>
        </w:rPr>
        <w:lastRenderedPageBreak/>
        <w:t xml:space="preserve">свою тревогу. Речь идет здесь не о том чувстве, которое ведет к квиетизму, к бездействию. Это - тревога, известная всем, кто брал на себя какую-либо ответственность. Когда, например, военачальник берет на себя ответственность, отдавая приказ об атаке и посылая людей на смерть, то, значит, он решается это сделать и, в сущности, принимает решение один. Конечно, имеются приказы свыше, но они слишком общи и требуют конкретного истолкования. Это истолкование исходит от него, и от этого истолкования зависит жизнь десяти, четырнадцати или двадцати человек. Принимая решение, он не может не испытывать какого-то чувства тревоги. Такая тревога знакома всем руководителям. Однако она не мешает им действовать, наоборот, составляет условие действия, так как предполагает, что рассматривается множество различных возможностей. И когда они выбирают одну, то понимают, что она имеет ценность именно потому, что она выбрана. Эта тревога, о которой толкует экзистенциализм, объясняется, кроме того, прямой ответственностью за других людей. Это не барьер, отделяющий нас от действия, но часть самого действия.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Говоря о «заброшенности» (излюбленное выражение Хайдеггера), мы хотим сказать только то, что бога нет и что отсюда необходимо сделать все выводы. Экзистенциализм противостоит той распространенной светской морали, которая желает избавиться от бога с минимальными издержками. Когда около 1880 года некоторые французские профессора пытались выработать светскую мораль </w:t>
      </w:r>
      <w:bookmarkStart w:id="8" w:name="_ftnref9"/>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"a9"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9</w:t>
      </w:r>
      <w:r w:rsidRPr="00560403">
        <w:rPr>
          <w:rFonts w:ascii="Times New Roman" w:eastAsia="Times New Roman" w:hAnsi="Times New Roman" w:cs="Times New Roman"/>
          <w:color w:val="000000"/>
          <w:sz w:val="24"/>
          <w:szCs w:val="24"/>
          <w:lang w:eastAsia="ru-RU"/>
        </w:rPr>
        <w:fldChar w:fldCharType="end"/>
      </w:r>
      <w:bookmarkEnd w:id="8"/>
      <w:r w:rsidRPr="00560403">
        <w:rPr>
          <w:rFonts w:ascii="Times New Roman" w:eastAsia="Times New Roman" w:hAnsi="Times New Roman" w:cs="Times New Roman"/>
          <w:color w:val="000000"/>
          <w:sz w:val="24"/>
          <w:szCs w:val="24"/>
          <w:lang w:eastAsia="ru-RU"/>
        </w:rPr>
        <w:t xml:space="preserve">, они заявляли примерно следующее: «Бог - бесполезная и дорогостоящая гипотеза, и мы ее отбрасываем. Однако для того, чтобы существовала мораль, общество, мир культуры, необходимо, чтобы некоторые ценности принимались всерьез и считались существующими a priori. Необходимость быть честным, не лгать, не бить жену, иметь детей и т.д. и т.п. должна признаваться априорно. Следовательно, нужно еще немного поработать, чтобы показать, что ценности все же существуют как скрижали в умопостигаемом мире, даже если бога нет. Иначе говоря, ничто не меняется, если бога нет; и это - умонастроение всего того, что во Франции называют радикализмом. Мы сохраним те же нормы честности, прогресса, гуманности; только бог превратится в устаревшую гипотезу, которая спокойно, сама собой отомрет. Экзистенциалисты, напротив, обеспокоены отсутствием бога, так как вместе с богом исчезает всякая возможность найти какие-либо ценности в умопостигаемом мире. Не может быть больше блага a priori, так как нет бесконечного и совершенного разума, который бы его мыслил. И нигде не записано, что благо существует, что нужно быть честным, что нельзя лгать; и это именно потому, что мы находимся на равнине, и на этой равнине живут одни только люди.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Достоевский как-то писал, что «если бога нет, то все дозволено». Это - исходный пункт экзистенциализма </w:t>
      </w:r>
      <w:bookmarkStart w:id="9" w:name="_ftnref10"/>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"a10"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10</w:t>
      </w:r>
      <w:r w:rsidRPr="00560403">
        <w:rPr>
          <w:rFonts w:ascii="Times New Roman" w:eastAsia="Times New Roman" w:hAnsi="Times New Roman" w:cs="Times New Roman"/>
          <w:color w:val="000000"/>
          <w:sz w:val="24"/>
          <w:szCs w:val="24"/>
          <w:lang w:eastAsia="ru-RU"/>
        </w:rPr>
        <w:fldChar w:fldCharType="end"/>
      </w:r>
      <w:bookmarkEnd w:id="9"/>
      <w:r w:rsidRPr="00560403">
        <w:rPr>
          <w:rFonts w:ascii="Times New Roman" w:eastAsia="Times New Roman" w:hAnsi="Times New Roman" w:cs="Times New Roman"/>
          <w:color w:val="000000"/>
          <w:sz w:val="24"/>
          <w:szCs w:val="24"/>
          <w:lang w:eastAsia="ru-RU"/>
        </w:rPr>
        <w:t xml:space="preserve">. В самом деле, все дозволено, если бога не существует, а потому человек заброшен, ему не на что опереться ни в себе, ни вовне. Прежде всего у него нет оправданий. Действительно, если существование предшествует сущности, то ссылкой на раз навсегда данную человеческую природу ничего нельзя объяснить. Иначе говоря, нет детерминизма </w:t>
      </w:r>
      <w:bookmarkStart w:id="10" w:name="_ftnref11"/>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"a11"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11</w:t>
      </w:r>
      <w:r w:rsidRPr="00560403">
        <w:rPr>
          <w:rFonts w:ascii="Times New Roman" w:eastAsia="Times New Roman" w:hAnsi="Times New Roman" w:cs="Times New Roman"/>
          <w:color w:val="000000"/>
          <w:sz w:val="24"/>
          <w:szCs w:val="24"/>
          <w:lang w:eastAsia="ru-RU"/>
        </w:rPr>
        <w:fldChar w:fldCharType="end"/>
      </w:r>
      <w:bookmarkEnd w:id="10"/>
      <w:r w:rsidRPr="00560403">
        <w:rPr>
          <w:rFonts w:ascii="Times New Roman" w:eastAsia="Times New Roman" w:hAnsi="Times New Roman" w:cs="Times New Roman"/>
          <w:color w:val="000000"/>
          <w:sz w:val="24"/>
          <w:szCs w:val="24"/>
          <w:lang w:eastAsia="ru-RU"/>
        </w:rPr>
        <w:t xml:space="preserve">, человек свободен, человек - это свобода.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С другой стороны, если бога нет, мы не имеем перед собой никаких моральных ценностей или предписаний, которые оправдывали бы наши поступки. Таким образом, ни за собой, ни перед собой - в светлом царстве ценностей - у нас не имеется ни оправданий, ни извинений. Мы одиноки, и нам нет извинений. Это и есть то, что я выражаю словами: человек осужден быть свободным. Осужден, потому что не сам себя создал, и все-таки свободен, потому что, однажды брошенный в мир, отвечает за все, что делает. Экзистенциалист не верит во всесилие страсти. Он никогда не станет утверждать, что благородная страсть - это всесокрушающий поток, который неумолимо толкает человека на совершение определенных поступков и поэтому может служить извинением. Он </w:t>
      </w:r>
      <w:r w:rsidRPr="00560403">
        <w:rPr>
          <w:rFonts w:ascii="Times New Roman" w:eastAsia="Times New Roman" w:hAnsi="Times New Roman" w:cs="Times New Roman"/>
          <w:color w:val="000000"/>
          <w:sz w:val="24"/>
          <w:szCs w:val="24"/>
          <w:lang w:eastAsia="ru-RU"/>
        </w:rPr>
        <w:lastRenderedPageBreak/>
        <w:t xml:space="preserve">полагает, что человек ответствен за свои страсти. Экзистенциалист не считает также, что человек может получить на Земле помощь в виде какого-то знака, данного ему как ориентир. По его мнению, человек сам расшифровывает знамения, причем так, как ему вздумается. Он считает, следовательно, что человек, не имея никакой поддержки и помощи, осужден всякий раз изобретать человека. В одной своей замечательной статье Понж </w:t>
      </w:r>
      <w:bookmarkStart w:id="11" w:name="_ftnref12"/>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"a12"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12</w:t>
      </w:r>
      <w:r w:rsidRPr="00560403">
        <w:rPr>
          <w:rFonts w:ascii="Times New Roman" w:eastAsia="Times New Roman" w:hAnsi="Times New Roman" w:cs="Times New Roman"/>
          <w:color w:val="000000"/>
          <w:sz w:val="24"/>
          <w:szCs w:val="24"/>
          <w:lang w:eastAsia="ru-RU"/>
        </w:rPr>
        <w:fldChar w:fldCharType="end"/>
      </w:r>
      <w:bookmarkEnd w:id="11"/>
      <w:r w:rsidRPr="00560403">
        <w:rPr>
          <w:rFonts w:ascii="Times New Roman" w:eastAsia="Times New Roman" w:hAnsi="Times New Roman" w:cs="Times New Roman"/>
          <w:color w:val="000000"/>
          <w:sz w:val="24"/>
          <w:szCs w:val="24"/>
          <w:lang w:eastAsia="ru-RU"/>
        </w:rPr>
        <w:t xml:space="preserve"> писал «Человек - это будущее человека». И это совершенно правильно. Но совершенно неправильно понимать это таким образом, что будущее предначертано свыше и известно богу, так как в подобном случае это уже не будущее. Понимать это выражение следует в том смысле, что, каким бы ни был человек, впереди его всегда ожидает неизведанное будущее.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Но это означает, что человек заброшен. Чтобы пояснить на примере, что такое заброшенность, я сошлюсь на историю с одним из моих учеников, который пришел ко мне при следующих обстоятельствах. Его отец поссорился с его матерью; кроме того, отец склонялся к сотрудничеству с оккупантами. Старший брат был убит во время наступления немцев в 1940 году. И этот юноша с несколько примитивными, но благородными чувствами хотел за него отомстить. Мать, очень опечаленная полуизменой мужа и смертью старшего сына, видела в нем единственное утешение. Перед этим юношей стоял выбор: или уехать в Англию и поступить в вооруженные силы «Сражающейся Франции» </w:t>
      </w:r>
      <w:bookmarkStart w:id="12" w:name="_ftnref13"/>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"a13"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13</w:t>
      </w:r>
      <w:r w:rsidRPr="00560403">
        <w:rPr>
          <w:rFonts w:ascii="Times New Roman" w:eastAsia="Times New Roman" w:hAnsi="Times New Roman" w:cs="Times New Roman"/>
          <w:color w:val="000000"/>
          <w:sz w:val="24"/>
          <w:szCs w:val="24"/>
          <w:lang w:eastAsia="ru-RU"/>
        </w:rPr>
        <w:fldChar w:fldCharType="end"/>
      </w:r>
      <w:bookmarkEnd w:id="12"/>
      <w:r w:rsidRPr="00560403">
        <w:rPr>
          <w:rFonts w:ascii="Times New Roman" w:eastAsia="Times New Roman" w:hAnsi="Times New Roman" w:cs="Times New Roman"/>
          <w:color w:val="000000"/>
          <w:sz w:val="24"/>
          <w:szCs w:val="24"/>
          <w:lang w:eastAsia="ru-RU"/>
        </w:rPr>
        <w:t xml:space="preserve">, что значило покинуть мать, или же остаться и помогать ей. Он хорошо понимал, что мать живет им одним и что его уход, а возможно и смерть, ввергнет ее в полное отчаяние. Вместе с тем он сознавал, что в отношении матери каждое его действие имеет положительный, конкретный результат в том смысле, что помогает ей жить, тогда как каждое его действие, предпринятое для того, чтобы отправиться сражаться, неопределенно, двусмысленно, может не оставить никакого следа и не принести ни малейшей пользы: например, по пути в Англию, проезжая через Испанию, он может на бесконечно долгое время застрять в каком-нибудь испанском лагере, может, приехав в Англию или в Алжир, попасть в штаб писарем. Следовательно, перед ним были два совершенно различных типа действия, либо конкретные и немедленные действия, но обращенные только к одному человеку, либо действия, направленные на несравненно более широкое общественное целое, на всю нацию, но именно по этой причине имеющие неопределенный, двусмысленный характер и, возможно, безрезультатные.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Одновременно он колебался между двумя типами морали. С одной стороны, мораль симпатии, личной преданности, с другой стороны, мораль более широкая, но, может быть, менее действенная. Нужно было выбрать одну из двух. Кто мог помочь ему сделать этот выбор? Христианское учение? Нет. Христианское учение говорит: будьте милосердны, любите ближнего, жертвуйте собою ради других, выбирайте самый трудный путь и т.д. и т.п. Но какой из этих путей самый трудный? Кого нужно возлюбить, как ближнего своего: воина или мать? Как принести больше пользы: сражаясь вместе с другими - польза не вполне определенная, или же - вполне определенная польза - помогая жить конкретному существу? Кто может решать здесь a priori? Никто. Никакая писаная мораль не может дать ответ. Кантианская мораль гласит: никогда не рассматривайте других людей как средство, но лишь как цель. Прекрасно. Если я останусь с матерью, я буду видеть в ней цель, а не средство. Но тем самым я рискую видеть средство в тех людях, которые сражаются. И наоборот, если я присоединюсь к сражающимся, то буду рассматривать их как цель, но тем самым рискую видеть средство в собственной матери.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Если ценности неопределенны и если все они слишком широки для того конкретного случая, который мы рассматриваем, нам остается довериться инстинктам. Это и попытался сделать молодой человек. Когда я встретился с ним, он сказал: «В сущности, главное - чувство. Мне следует выбрать то, что меня действительно толкает в </w:t>
      </w:r>
      <w:r w:rsidRPr="00560403">
        <w:rPr>
          <w:rFonts w:ascii="Times New Roman" w:eastAsia="Times New Roman" w:hAnsi="Times New Roman" w:cs="Times New Roman"/>
          <w:color w:val="000000"/>
          <w:sz w:val="24"/>
          <w:szCs w:val="24"/>
          <w:lang w:eastAsia="ru-RU"/>
        </w:rPr>
        <w:lastRenderedPageBreak/>
        <w:t xml:space="preserve">определенном направлении. Если я почувствую, что достаточно люблю свою мать, чтобы пожертвовать ради нее всем остальным - жаждой мести, жаждой действия, приключений, то я останусь с ней. Если же, наоборот, я почувствую, что моя любовь к матери недостаточна, тогда мне надо будет уехать». Но как определить значимость чувства? В чем значимость его чувства к матери? Именно в том, что он остается ради нее. Я могу сказать: «Я люблю своего приятеля достаточно сильно, чтобы пожертвовать ради него некоторой суммой денег». Но я могу сказать это лишь в том случае, если это уже сделано мною. Я могу сказать «Я достаточно люблю свою мать, чтобы остаться с ней», в том случае, если я с ней остался. Я могу установить значимость данного чувства лишь тогда, когда уже совершил поступок, который утверждает и определяет значимость чувства. Если же мне хочется, чтобы чувство оправдало мой поступок, я попадаю в порочный круг.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С другой стороны, как хорошо сказал Андре Жид </w:t>
      </w:r>
      <w:bookmarkStart w:id="13" w:name="_ftnref14"/>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"a14"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14</w:t>
      </w:r>
      <w:r w:rsidRPr="00560403">
        <w:rPr>
          <w:rFonts w:ascii="Times New Roman" w:eastAsia="Times New Roman" w:hAnsi="Times New Roman" w:cs="Times New Roman"/>
          <w:color w:val="000000"/>
          <w:sz w:val="24"/>
          <w:szCs w:val="24"/>
          <w:lang w:eastAsia="ru-RU"/>
        </w:rPr>
        <w:fldChar w:fldCharType="end"/>
      </w:r>
      <w:bookmarkEnd w:id="13"/>
      <w:r w:rsidRPr="00560403">
        <w:rPr>
          <w:rFonts w:ascii="Times New Roman" w:eastAsia="Times New Roman" w:hAnsi="Times New Roman" w:cs="Times New Roman"/>
          <w:color w:val="000000"/>
          <w:sz w:val="24"/>
          <w:szCs w:val="24"/>
          <w:lang w:eastAsia="ru-RU"/>
        </w:rPr>
        <w:t xml:space="preserve">, чувство, которое изображают, и чувство, которое испытывают, почти неразличимы. Решить, что я люблю свою мать, и остаться с ней или же разыграть комедию, будто я остаюсь ради матери, - почти одно и то же. Иначе говоря, чувство создается поступками, которые мы совершаем. Я не могу, следовательно, обратиться к чувству, чтобы им руководствоваться. А это значит, что я не могу ни искать в самом себе такое истинное состояние, которое побудило бы меня к действию, ни требовать от какой-либо морали, чтобы она предписала, как мне действовать. Однако, возразите вы, ведь он же обратился за советом к преподавателю. Дело в том, что, когда вы идете за советом, например, к священнику, значит, вы выбрали этого священника и, в сущности, вы уже более или менее представляли себе, что он вам посоветует. Иными словами, выбрать советчика - это опять-таки решиться на что-то самому. Вот вам доказательство: если вы христианин, вы скажете: «Посоветуйтесь со священником». Но есть священники-коллаборационисты, священники-выжидатели, священники - участники движения Сопротивления. Так кого же выбрать? И если юноша останавливает свой выбор на священнике - участнике Сопротивления или священнике-коллаборационисте, то он уже решил, каким будет совет. Обращаясь ко мне, он знал мой ответ, а я могу сказать только одно: вы свободны, выбирайте, то есть изобретайте.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Никакая всеобщая мораль вам не укажет, что нужно делать; в мире нет знамений. Католики возразят, что знамения есть. Допустим, что так, но и в этом случае я сам решаю, каков их смысл. В плену я познакомился с одним примечательным человеком, иезуитом, вступившим в орден следующим образом. Он немало натерпелся в жизни: его отец умер, оставив семью в бедности; он жил на стипендию, получаемую в церковном учебном заведении, и ему постоянно давали понять, что он принят туда из милости; он не получал многих почетных наград, которые так любят дети. Позже, примерно в 18 лет, он потерпел неудачу в любви и, наконец, в 22 года провалился с военной подготовкой - факт сам по себе пустяковый, но явившийся именно той каплей, которая переполнила чашу. Этот юноша мог, следовательно, считать себя полным неудачником. Это было знамение, но в чем заключался его смысл? Мой знакомый мог погрузиться в скорбь или отчаяние, но достаточно здраво рассудил, что это - знак, указывающий на то, что он не создан для успехов на мирском поприще, что ему назначены успехи в делах религии, святости, веры. Он увидел, следовательно, в этом перст божий и вступил в орден. Разве решение относительно смысла знамения не было принято им самим, совершенно самостоятельно? Из этого ряда неудач можно было сделать совсем другой вывод: например, что лучше стать плотником или революционером. Следовательно, он несет полную ответственность за истолкование знамения. Заброшенность предполагает, что мы сами выбираем наше бытие. Заброшенность приходит вместе с тревогой.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Что касается отчаяния, то этот термин имеет чрезвычайно простой смысл. Он означает, что мы будем принимать во внимание лишь то, что зависит от нашей воли, или ту сумму </w:t>
      </w:r>
      <w:r w:rsidRPr="00560403">
        <w:rPr>
          <w:rFonts w:ascii="Times New Roman" w:eastAsia="Times New Roman" w:hAnsi="Times New Roman" w:cs="Times New Roman"/>
          <w:color w:val="000000"/>
          <w:sz w:val="24"/>
          <w:szCs w:val="24"/>
          <w:lang w:eastAsia="ru-RU"/>
        </w:rPr>
        <w:lastRenderedPageBreak/>
        <w:t xml:space="preserve">вероятностей, которые делают возможным наше действие. Когда чего-нибудь хотят, всегда присутствует элемент вероятности. Я могу рассчитывать на то, что ко мне приедет друг. Этот друг приедет на поезде или на трамвае. И это предполагает, что поезд прибудет в назначенное время, а трамвай не сойдет с рельсов. Я остаюсь в области возможного; но полагаться на возможность следует лишь настолько, насколько наше действие допускает всю совокупность возможностей. Как только рассматриваемые мною возможности перестают строго соответствовать моим действиям, я должен перестать ими интересоваться, потому что никакой бог и никакое провидение не могут приспособить мир и его возможности к моей воле. В сущности, когда Декарт писал: «Побеждать скорее самого себя, чем мир» </w:t>
      </w:r>
      <w:bookmarkStart w:id="14" w:name="_ftnref15"/>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"a15"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15</w:t>
      </w:r>
      <w:r w:rsidRPr="00560403">
        <w:rPr>
          <w:rFonts w:ascii="Times New Roman" w:eastAsia="Times New Roman" w:hAnsi="Times New Roman" w:cs="Times New Roman"/>
          <w:color w:val="000000"/>
          <w:sz w:val="24"/>
          <w:szCs w:val="24"/>
          <w:lang w:eastAsia="ru-RU"/>
        </w:rPr>
        <w:fldChar w:fldCharType="end"/>
      </w:r>
      <w:bookmarkEnd w:id="14"/>
      <w:r w:rsidRPr="00560403">
        <w:rPr>
          <w:rFonts w:ascii="Times New Roman" w:eastAsia="Times New Roman" w:hAnsi="Times New Roman" w:cs="Times New Roman"/>
          <w:color w:val="000000"/>
          <w:sz w:val="24"/>
          <w:szCs w:val="24"/>
          <w:lang w:eastAsia="ru-RU"/>
        </w:rPr>
        <w:t>, то этим он хотел сказать то же самое: действовать без надежды. Марксисты, с которыми я разговаривал, возражали: «В ваших действиях, которые, очевидно, будут ограничены вашей смертью, вы можете рассчитывать на поддержку со стороны других людей. Это значит рассчитывать, во-первых, на то, что другие люди сделают для помощи вам в другом месте - в Китае, в России, и в то же время на то, что они сделают позже, после вашей смерти, для того чтобы продолжить ваши действия и довести их до завершения, то есть до революции. Вы даже должны на это рассчитывать, иначе вам нет морального оправдания». Я же на это отвечаю, что я всегда буду рассчитывать на товарищей по борьбе в той мере, в какой они участвуют вместе со мной в общей конкретной борьбе, связаны единством партии или группировки, действие которой я более или менее могу контролировать, - я состою в ней, и мне известно все, что в ней делается. И вот при таких условиях рассчитывать на единство и на волю этой партии - это все равно что рассчитывать на то, что трамвай придет вовремя или что поезд не сойдет с рельсов. Но я не могу рассчитывать на людей, которых не знаю, основываясь на вере в человеческую доброту или заинтересованность человека в общественном благе. Ведь человек свободен, и нет никакой человеческой природы, на которой я мог бы основывать свои расчеты. Я не знаю, какая судьба ожидает русскую революцию. Я могу лишь восхищаться ею и взять ее за образец в той мере, в какой я сегодня вижу, что пролетариат играет в России роль, какой он не играет ни в какой другой стране. Но я не могу утверждать, что революция обязательно приведет к победе пролетариата. Я должен ограничиваться тем, что вижу. Я не могу быть уверен, что товарищи по борьбе продолжат мою работу после моей смерти, чтобы довести ее до максимального совершенства, поскольку эти люди свободны и завтра будут сами решать, чем должен быть человек. Завтра, после моей смерти, одни, может быть, решат установить фашизм, а другие окажутся такими трусами, что позволят им это сделать. Тогда фашизм станет человеческой истиной; и тем хуже для нас. Действительность будет такой, какой ее определит сам человек.</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Значит ли это, что я должен предаться бездействию? Нет. Сначала я должен решить, а затем действовать, руководствуясь старой формулой: «Нет нужды надеяться, чтобы что-то предпринимать». Это не означает, что мне не следует вступать в ту или иную партию. Просто я, не питая иллюзий, буду делать то, что смогу. Например, я задаюсь вопросом: осуществится ли обобществление как таковое? Я об этом ничего не знаю, знаю только, что сделаю все, что будет в моих силах, для того, чтобы оно осуществилось. Сверх этого я не могу ни на что рассчитывать.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Квиетизм - позиция людей, которые говорят: другие могут сделать то, чего не могу сделать я. Учение, которое я излагаю, прямо противоположно квиетизму, ибо оно утверждает, что реальность - в действии. Оно даже идет дальше и заявляет, что человек есть не что иное, как его проект самого себя. Человек существует лишь настолько, насколько себя осуществляет. Он представляет собой, следовательно, не что иное, как совокупность своих поступков, не что иное, как собственную жизнь. Отсюда понятно, почему наше учение внушает ужас некоторым людям. Ведь у них зачастую нет иного </w:t>
      </w:r>
      <w:r w:rsidRPr="00560403">
        <w:rPr>
          <w:rFonts w:ascii="Times New Roman" w:eastAsia="Times New Roman" w:hAnsi="Times New Roman" w:cs="Times New Roman"/>
          <w:color w:val="000000"/>
          <w:sz w:val="24"/>
          <w:szCs w:val="24"/>
          <w:lang w:eastAsia="ru-RU"/>
        </w:rPr>
        <w:lastRenderedPageBreak/>
        <w:t xml:space="preserve">способа переносить собственную несостоятельность, как с помощью рассуждения: «Обстоятельства были против меня, я стою гораздо большего. Правда, у меня не было большой любви или большой дружбы, но это только потому, что я не встретил мужчину или женщину, которые были бы их достойны. Я не написал хороших книг, но это потому, что у меня не было досуга. У меня не было детей, которым я мог бы себя посвятить, но это потому, что я не нашел человека, с которым мог бы пройти по жизни. Во мне, стало быть, остаются в целости и сохранности множество неиспользованных способностей, склонностей и возможностей, которые придают мне значительно большую значимость, чем можно было бы судить только по моим поступкам». Однако в действительности, как считают экзистенциалисты, нет никакой любви, кроме той, что создает саму себя; нет никакой «возможной» любви, кроме той, которая в любви проявляется. Нет никакого гения, кроме того, который выражает себя в произведениях искусства. Гений Пруста - это произведения Пруста </w:t>
      </w:r>
      <w:bookmarkStart w:id="15" w:name="_ftnref16"/>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"a16"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16</w:t>
      </w:r>
      <w:r w:rsidRPr="00560403">
        <w:rPr>
          <w:rFonts w:ascii="Times New Roman" w:eastAsia="Times New Roman" w:hAnsi="Times New Roman" w:cs="Times New Roman"/>
          <w:color w:val="000000"/>
          <w:sz w:val="24"/>
          <w:szCs w:val="24"/>
          <w:lang w:eastAsia="ru-RU"/>
        </w:rPr>
        <w:fldChar w:fldCharType="end"/>
      </w:r>
      <w:bookmarkEnd w:id="15"/>
      <w:r w:rsidRPr="00560403">
        <w:rPr>
          <w:rFonts w:ascii="Times New Roman" w:eastAsia="Times New Roman" w:hAnsi="Times New Roman" w:cs="Times New Roman"/>
          <w:color w:val="000000"/>
          <w:sz w:val="24"/>
          <w:szCs w:val="24"/>
          <w:lang w:eastAsia="ru-RU"/>
        </w:rPr>
        <w:t xml:space="preserve"> Гений Расина </w:t>
      </w:r>
      <w:bookmarkStart w:id="16" w:name="_ftnref17"/>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"a17"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17</w:t>
      </w:r>
      <w:r w:rsidRPr="00560403">
        <w:rPr>
          <w:rFonts w:ascii="Times New Roman" w:eastAsia="Times New Roman" w:hAnsi="Times New Roman" w:cs="Times New Roman"/>
          <w:color w:val="000000"/>
          <w:sz w:val="24"/>
          <w:szCs w:val="24"/>
          <w:lang w:eastAsia="ru-RU"/>
        </w:rPr>
        <w:fldChar w:fldCharType="end"/>
      </w:r>
      <w:bookmarkEnd w:id="16"/>
      <w:r w:rsidRPr="00560403">
        <w:rPr>
          <w:rFonts w:ascii="Times New Roman" w:eastAsia="Times New Roman" w:hAnsi="Times New Roman" w:cs="Times New Roman"/>
          <w:color w:val="000000"/>
          <w:sz w:val="24"/>
          <w:szCs w:val="24"/>
          <w:lang w:eastAsia="ru-RU"/>
        </w:rPr>
        <w:t xml:space="preserve"> - это ряд его трагедий, и кроме них ничего нет. Зачем говорить, что Расин мог бы написать еще одну трагедию, если он ее не написал? Человек живет своей жизнью, он создает свой облик, а вне этого облика ничего нет. Конечно, это может показаться жестоким для тех, кто не преуспел в жизни. Но, с другой стороны, надо, чтобы люди поняли, что в счет идет только реальность, что мечты, ожидания и надежды позволяют определить человека лишь как обманчивый сон, как рухнувшие надежды, как напрасные ожидания, то есть определить его отрицательно, а не положительно. Тем не менее, когда говорят: «Ты есть не что иное, как твоя жизнь», это не значит, что, например, о художнике будут судить исключительно по его произведениям; есть тысячи других вещей, которые его определяют. Мы хотим лишь сказать, что человек есть не что иное, как ряд его поступков, что он есть сумма, организация, совокупность отношений, из которых составляются эти поступки.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И в таком случае нас упрекают, по существу, не за пессимизм, а за упрямый оптимизм. Если нам ставят в упрек наши литературные произведения, в которых мы описываем вялых, слабых, трусливых, а иногда даже явно дурных людей, так это не только потому, что эти существа вялые, слабые, трусливые или дурные. Если бы мы заявили, как Золя, что они таковы по причине своей наследственности, в результате воздействия среды, общества, в силу определенной органической или психической обусловленности, люди бы успокоились и сказали: «Да, мы таковы, и с этим ничего не поделаешь». Но экзистенциалист, описывая труса, полагает, что этот трус ответствен за собственную трусость. Он таков не потому, что у него трусливое сердце, легкие или мозг. Он таков не вследствие своей физиологической организации, но потому, что сам сделал себя трусом своими поступками. Не бывает трусливого темперамента. Темпераменты бывают нервическими, слабыми, как говорится, худосочными или полнокровными. Но слабый человек вовсе не обязательно трус, так как трусость возникает вследствие отречения или уступки. Темперамент - еще не действие. Трус определяется по совершенному поступку. То, что люди смутно чувствуют и что вызывает у них ужас, - это виновность самого труса в том, что он трус. Люди хотели бы, чтобы трусами или героями рождались.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Один из главных упреков в адрес моей книги «Дороги свободы» </w:t>
      </w:r>
      <w:bookmarkStart w:id="17" w:name="_ftnref18"/>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"a18"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18</w:t>
      </w:r>
      <w:r w:rsidRPr="00560403">
        <w:rPr>
          <w:rFonts w:ascii="Times New Roman" w:eastAsia="Times New Roman" w:hAnsi="Times New Roman" w:cs="Times New Roman"/>
          <w:color w:val="000000"/>
          <w:sz w:val="24"/>
          <w:szCs w:val="24"/>
          <w:lang w:eastAsia="ru-RU"/>
        </w:rPr>
        <w:fldChar w:fldCharType="end"/>
      </w:r>
      <w:bookmarkEnd w:id="17"/>
      <w:r w:rsidRPr="00560403">
        <w:rPr>
          <w:rFonts w:ascii="Times New Roman" w:eastAsia="Times New Roman" w:hAnsi="Times New Roman" w:cs="Times New Roman"/>
          <w:color w:val="000000"/>
          <w:sz w:val="24"/>
          <w:szCs w:val="24"/>
          <w:lang w:eastAsia="ru-RU"/>
        </w:rPr>
        <w:t xml:space="preserve"> формулируется следующим образом: как можно делать героями столь дряблых людей? Это возражение несерьезно, оно предполагает, что люди рождаются героями. Собственно говоря, люди именно так и хотели бы думать: если вы родились трусом, то можете быть совершенно спокойны - вы не в силах ничего изменить и останетесь трусом на всю жизнь, что бы вы ни делали. Если вы родились героем, то также можете быть совершенно спокойны - вы останетесь героем всю жизнь, будете пить как герой, есть как герой. Экзистенциалист же говорит: трус делает себя трусом и герой делает себя героем. Для труса всегда есть возможность больше не быть трусом, а для героя - перестать быть героем. Но в счет идет </w:t>
      </w:r>
      <w:r w:rsidRPr="00560403">
        <w:rPr>
          <w:rFonts w:ascii="Times New Roman" w:eastAsia="Times New Roman" w:hAnsi="Times New Roman" w:cs="Times New Roman"/>
          <w:color w:val="000000"/>
          <w:sz w:val="24"/>
          <w:szCs w:val="24"/>
          <w:lang w:eastAsia="ru-RU"/>
        </w:rPr>
        <w:lastRenderedPageBreak/>
        <w:t xml:space="preserve">лишь полная решимость, а не частные случаи или отдельные действия - они не захватывают нас полностью.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Итак, мы, кажется, ответили на ряд обвинений. Как видите, экзистенциализм нельзя рассматривать ни как философию квиетизма, ибо экзистенциализм определяет человека по его делам, ни как пессимистическое описание человека: на деле нет более оптимистического учения, поскольку судьба человека полагается в нем самом. Экзистенциализм - это не попытка отбить у человека охоту к действиям, ибо он говорит человеку, что надежда лишь в его действиях, и единственное, что позволяет человеку жить, - это действие. Следовательно, в этом плане мы имеем дело с моралью действия и решимости. Однако на этом основании нас упрекают также и в том, что мы замуровываем человека в индивидуальной субъективности. Но и здесь нас понимают превратно.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Действительно, наш исходный пункт - это субъективность индивида, он обусловлен и причинами чисто философского порядка. Не потому, что мы буржуа, а потому, что мы хотим иметь учение, основывающееся на истине, а не на ряде прекрасных теорий, которые обнадеживают, не имея под собой реального основания. В исходной точке не может быть никакой другой истины, кроме: «Я мыслю, следовательно, существую». Это абсолютная истина сознания, постигающего самое себя. Любая теория, берущая человека вне этого момента, в котором он постигает себя, есть теория, упраздняющая истину, поскольку вне картезианского cogito все предметы лишь вероятны, а учение о вероятностях, не опирающееся на истину, низвергается в пропасть небытия. Чтобы определять вероятное, нужно обладать истинным. Следовательно, для того чтобы существовала хоть какая-нибудь истина, нужна истина абсолютная. Абсолютная истина проста, легко достижима и доступна всем, она схватывается непосредственно.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Далее, наша теория - единственная теория, придающая человеку достоинство, единственная теория, которая не делает из него объект. Всякий материализм ведет к рассмотрению людей, в том числе и себя самого, как предметов, то есть как совокупности определенных реакций, ничем не отличающейся от совокупности тех качеств и явлений, которые образуют стол, стул или камень. Что же касается нас, то мы именно и хотим создать царство человека как совокупность ценностей, отличную от материального царства. Но субъективность, постигаемая как истина, не является строго индивидуальной субъективностью, поскольку, как мы показали, в cogito человек открывает не только самого себя, но и других людей. В противоположность философии Декарта, в противоположность философии Канта, через «я мыслю» мы постигаем себя перед лицом другого, и другой так же достоверен для нас, как мы сами. Таким образом, человек, постигающий себя через cogito, непосредственно обнаруживает вместе с тем и всех других, и притом - как условие своего собственного существования. Он отдает себе отчет в том, что не может быть каким-нибудь (в том смысле, в каком про человека говорят, что он остроумен, зол или ревнив), если только другие не признают его таковым. Чтобы получить какую-либо истину о себе, я должен пройти через другого. Другой необходим для моего существования, так же, впрочем, как и для моего самопознания. При этих условиях обнаружение моего внутреннего мира открывает мне в то же время и другого, как стоящую передо мной свободу, которая мыслит и желает «за» или «против» меня. Таким образом, открывается целый мир, который мы называем интерсубъективностью. В этом мире человек и решает, чем является он и чем являются другие.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Кроме того, если невозможно найти универсальную сущность, которая была бы человеческой природой, то все же существует некая общность условий человеческого существования. Не случайно современные мыслители чаще говорят об условиях человеческого существования, чем о человеческой природе. Под ними они понимают, с </w:t>
      </w:r>
      <w:r w:rsidRPr="00560403">
        <w:rPr>
          <w:rFonts w:ascii="Times New Roman" w:eastAsia="Times New Roman" w:hAnsi="Times New Roman" w:cs="Times New Roman"/>
          <w:color w:val="000000"/>
          <w:sz w:val="24"/>
          <w:szCs w:val="24"/>
          <w:lang w:eastAsia="ru-RU"/>
        </w:rPr>
        <w:lastRenderedPageBreak/>
        <w:t xml:space="preserve">большей или меньшей степенью ясности, совокупность априорных пределов, которые очерчивают фундаментальную ситуацию человека в универсуме. Исторические ситуации меняются: человек может родиться рабом в языческом обществе, феодальным сеньором или пролетарием. Не изменяется лишь необходимость для него быть в мире, быть в нем за работой, быть в нем среди других и быть в нем смертным. Пределы не субъективны и не объективны, скорее, они имеют объективную и субъективную стороны. Объективны они потому, что встречаются повсюду и повсюду могут быть опознаны. Субъективны потому, что переживаемы, они ничего не представляют собой, если не пережиты человеком, который свободно определяет себя в своем существовании по отношению к ним. И хотя проекты могут быть различными, ни один мне не чужд, потому что все они представляют собой попытку преодолеть пределы, или раздвинуть их, или не признать их, или приспособиться к ним. Следовательно, всякий проект, каким бы индивидуальным он ни был, обладает универсальной значимостью. Любой проект, будь то проект китайца, индейца или негра, может быть понят европейцем. Может быть понят - это значит, что европеец 1945 года может точно так же идти от постигнутой им ситуации к ее пределам, что он может воссоздать в себе проект китайца, индейца или африканца. Любой проект универсален в том смысле, что понятен каждому. Это не означает, что данный проект определяет человека раз навсегда, а только то, что он может быть воспроизведен. Всегда можно понять идиота, ребенка, дикаря или иностранца, достаточно иметь необходимые сведения. В этом смысле мы можем говорить о всеобщности человека, которая, однако, не дана заранее, но постоянно созидается. Выбирая себя, я созидаю всеобщее. Я созидаю его, понимая проект любого другого человека, к какой бы эпохе он ни принадлежал. Эта абсолютность выбора не ликвидирует относительности каждой отдельной эпохи. Экзистенциализм и хочет показать эту связь между абсолютным характером свободного действия, посредством которого каждый человек реализует себя, реализуя в то же время определенный тип человечества, - действия, понятного любой эпохе и любому человеку, и относительностью культуры, которая может явиться следствием такого выбора. Необходимо отметить вместе с тем относительность картезианства и абсолютность картезианской позиции. Если хотите, в этом смысле каждый из нас существо абсолютное, когда он дышит, ест, спит или действует тем или иным образом. Нет никакой разницы между свободным бытием, бытием-проектом, существованием, выбирающим свою сущность, и абсолютным бытием. И нет никакой разницы между локализованным во времени абсолютным бытием, то есть расположенным в истории, и универсально постижимым бытием.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Это, однако, не снимает полностью обвинения в субъективизме, которое выступает еще в нескольких формах. Во-первых, нам говорят: «Значит, вы можете делать что угодно». Это обвинение формулируют по-разному. Сначала нас записывают в анархисты, а потом заявляют: «Вы не можете судить других, так как не имеете оснований, чтобы предпочесть один проект другому». И, наконец, нам могут сказать: «Все произвольно в вашем выборе, вы отдаете одной рукой то, что вы якобы получили другой». Эти три возражения не слишком серьезны. Прежде всего, первое возражение – «вы можете выбирать что угодно» - неточно. Выбор возможен в одном направлении, но невозможно не выбирать. Я всегда могу выбрать, но я должен знать, что даже в том случае, если ничего не выбираю, тем самым я все-таки выбираю. Хотя это обстоятельство и кажется сугубо формальным, однако оно чрезвычайно важно для ограничения фантазии и каприза. Если верно, что, находясь в какой-то ситуации, например в ситуации, определяющей меня как существо, наделенное полом, способное находиться в отношениях с существом другого пола и иметь детей, я вынужден выбрать какую-то позицию, то, во всяком случае, я несу ответственность за выбор, который, обязывая меня, обязывает в то же время все человечество. Даже если никакая априорная ценность не определяет моего выбора, он все же не имеет ничего общего с капризом. А если кое-кому кажется, что это - та же теория </w:t>
      </w:r>
      <w:r w:rsidRPr="00560403">
        <w:rPr>
          <w:rFonts w:ascii="Times New Roman" w:eastAsia="Times New Roman" w:hAnsi="Times New Roman" w:cs="Times New Roman"/>
          <w:color w:val="000000"/>
          <w:sz w:val="24"/>
          <w:szCs w:val="24"/>
          <w:lang w:eastAsia="ru-RU"/>
        </w:rPr>
        <w:lastRenderedPageBreak/>
        <w:t xml:space="preserve">произвольного действия, что и у А.Жида, значит, они не видят громадного различия между экзистенциализмом и учением Жида. Жид не знает, что такое ситуация. Для него действия обусловлены простым капризом. Для нас, напротив, человек находится в организованной ситуации, которою живет, и своим выбором он заставляет жить ею все человечество, и он не может не выбирать: он или останется целомудренным, или женится, но не будет иметь детей, или женится и будет иметь детей. В любом случае, что бы он ни делал, он несет полную ответственность за решение этой проблемы. Конечно, он не ссылается, осуществляя выбор, на предустановленные ценности, но было бы несправедливо обвинять его в капризе. Моральный выбор можно сравнить скорее с созданием произведения искусства. Однако здесь надо сразу же оговориться, речь идет отнюдь не об эстетской морали, наши противники столь недобросовестны, что упрекают нас даже в этом. Пример взят мною лишь для сравнения. Итак, разве когда-нибудь упрекали художника, рисующего картину, за то, что он не руководствуется априорно установленными правилами? Разве когда-нибудь говорили, какую он должен нарисовать картину? Ясно, что нет картины, которая была бы определена до ее написания, что художник живет созданием своего произведения и что картина, которая должна быть нарисована, - это та картина, которую он нарисует. Ясно, что нет априорных эстетических ценностей, но есть ценности, которые проявятся потом - в связи отдельных элементов картины, в отношениях между волей к творчеству и результатом. Никто не может сказать, какой будет живопись завтра. О картинах можно судить, лишь когда они уже написаны. Какое отношение имеет это к морали? Здесь мы тоже оказываемся в ситуации творчества. Мы никогда не говорим о произвольности произведения искусства. Обсуждая полотно Пикассо, мы не говорим, что оно произвольно. Мы хорошо понимаем, что, рисуя, он созидает себя таким, каков он есть, что совокупность его произведений включается в его жизнь.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Так же обстоит дело и в морали. Общим между искусством и моралью является то, что в обоих случаях мы имеем творчество и изобретение. Мы не можем решить a priori, что надо делать. Мне кажется, я достаточно показал это на примере того молодого человека, который приходил ко мне за советом и который мог взывать к любой морали, кантианской или какой-либо еще, не находя там для себя никаких указаний. Он был вынужден изобрести для себя свой собственный закон. Мы никогда не скажем, что этот человек - решит ли он остаться со своей матерью, беря за основу морали чувства, индивидуальное действие и конкретное милосердие, или решит поехать в Англию, предпочитая жертвенность, - сделал произвольный выбор. Человек создает себя сам. Он не сотворен изначально, он творит себя, выбирая мораль, а давление обстоятельств таково, что он не может не выбрать какой-нибудь определенной морали. Мы определяем человека лишь в связи с его решением занять позицию. Поэтому бессмысленно упрекать нас в произвольности выбора.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Во-вторых, нам говорят, что мы не можем судить других. Это отчасти верно, а отчасти нет. Это верно в том смысле, что всякий раз, когда человек выбирает свою позицию и свой проект со всей искренностью и полной ясностью, каким бы ни был этот проект, ему невозможно предпочесть другой. Это верно в том смысле, что мы не верим в прогресс. Прогресс - это улучшение. Человек же всегда находится лицом к лицу с меняющейся ситуацией, и выбор всегда остается выбором в ситуации. Моральная проблема ничуть не изменилась с тех пор, когда надо было выбирать между сторонниками и противниками рабовладения во время войны между Севером и Югом, вплоть до сегодняшнего дня, когда нужно голосовать за МРП </w:t>
      </w:r>
      <w:bookmarkStart w:id="18" w:name="_ftnref19"/>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"a19"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19</w:t>
      </w:r>
      <w:r w:rsidRPr="00560403">
        <w:rPr>
          <w:rFonts w:ascii="Times New Roman" w:eastAsia="Times New Roman" w:hAnsi="Times New Roman" w:cs="Times New Roman"/>
          <w:color w:val="000000"/>
          <w:sz w:val="24"/>
          <w:szCs w:val="24"/>
          <w:lang w:eastAsia="ru-RU"/>
        </w:rPr>
        <w:fldChar w:fldCharType="end"/>
      </w:r>
      <w:bookmarkEnd w:id="18"/>
      <w:r w:rsidRPr="00560403">
        <w:rPr>
          <w:rFonts w:ascii="Times New Roman" w:eastAsia="Times New Roman" w:hAnsi="Times New Roman" w:cs="Times New Roman"/>
          <w:color w:val="000000"/>
          <w:sz w:val="24"/>
          <w:szCs w:val="24"/>
          <w:lang w:eastAsia="ru-RU"/>
        </w:rPr>
        <w:t xml:space="preserve"> или за коммунистов.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Но тем не менее судить можно, поскольку, как я уже говорил, человек выбирает, в том числе выбирает и самого себя, перед лицом других людей. Прежде всего можно судить, </w:t>
      </w:r>
      <w:r w:rsidRPr="00560403">
        <w:rPr>
          <w:rFonts w:ascii="Times New Roman" w:eastAsia="Times New Roman" w:hAnsi="Times New Roman" w:cs="Times New Roman"/>
          <w:color w:val="000000"/>
          <w:sz w:val="24"/>
          <w:szCs w:val="24"/>
          <w:lang w:eastAsia="ru-RU"/>
        </w:rPr>
        <w:lastRenderedPageBreak/>
        <w:t xml:space="preserve">какой выбор основан на заблуждении, а какой на истине (это может быть не оценочное, а логическое суждение). Можно судить о человеке, если он нечестен. Если мы определили ситуацию человека как свободный выбор, без оправданий и без опоры, то всякий человек, пытающийся оправдаться своими страстями или придумывающий детерминизм, нечестен. Могут возразить: «Но почему бы ему не выбирать себя нечестно?» Я отвечу, что не собираюсь судить с моральной точки зрения, а просто определяю нечестность как заблуждение. Здесь нельзя избежать суждения об истине. Нечестность - это, очевидно, ложь, ибо утаивает полную свободу действия. В том же смысле можно сказать, что выбор нечестен, если заявляется, будто ему предшествуют некие предсуществующие ценности. Я противоречу сам себе, если одновременно хочу их установить и заявляю, что они меня обязывают. Если мне скажут: «А если я хочу быть нечестным?» - я отвечу: «Нет никаких оснований, чтобы вы им не были, но я заявляю, что вы именно таковы, тогда как строгая последовательность характерна лишь для честности». Кроме того, можно высказать моральное суждение. В каждом конкретном случае свобода не может иметь другой цели, кроме самой себя, и если человек однажды признал, что, пребывая в заброшенности, сам устанавливает ценности, он может желать теперь только одного - свободы как основания всех ценностей. Это не означает, что он желает ее абстрактно. Это попросту означает, что действия честных людей имеют своей конечной целью поиски свободы как таковой. Человек, вступающий в коммунистический или революционный профсоюз, преследует конкретные цели. Эти цели предполагают наличие абстрактной воли к свободе. Но этой свободы желают в конкретном. Мы желаем свободы ради свободы в каждом отдельном случае. Но, стремясь к свободе, мы обнаруживаем, что она целиком зависит от свободы других людей и что свобода других зависит от нашей свободы.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Конечно, свобода, как определение человека, не зависит от другого, но, как только начинается действие, я обязан желать вместе с моей свободой свободы других, я могу принимать в качестве цели мою свободу лишь в том случае, если поставлю своей целью также и свободу других. Следовательно, если с точки зрения полной аутентичности </w:t>
      </w:r>
      <w:bookmarkStart w:id="19" w:name="_ftnref20"/>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"a20"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20</w:t>
      </w:r>
      <w:r w:rsidRPr="00560403">
        <w:rPr>
          <w:rFonts w:ascii="Times New Roman" w:eastAsia="Times New Roman" w:hAnsi="Times New Roman" w:cs="Times New Roman"/>
          <w:color w:val="000000"/>
          <w:sz w:val="24"/>
          <w:szCs w:val="24"/>
          <w:lang w:eastAsia="ru-RU"/>
        </w:rPr>
        <w:fldChar w:fldCharType="end"/>
      </w:r>
      <w:bookmarkEnd w:id="19"/>
      <w:r w:rsidRPr="00560403">
        <w:rPr>
          <w:rFonts w:ascii="Times New Roman" w:eastAsia="Times New Roman" w:hAnsi="Times New Roman" w:cs="Times New Roman"/>
          <w:color w:val="000000"/>
          <w:sz w:val="24"/>
          <w:szCs w:val="24"/>
          <w:lang w:eastAsia="ru-RU"/>
        </w:rPr>
        <w:t xml:space="preserve"> я признал, что человек - это существо, у которого существование предшествует сущности, что он есть существо свободное, которое может при различных обстоятельствах желать лишь своей свободы, я одновременно признал, что я могу желать и другим только свободы. Таким образом, во имя этой воли к свободе, предполагаемой самой свободой, я могу формулировать суждение о тех, кто стремится скрыть от себя полную беспричинность своего существования и свою полную свободу. Одних, скрывающих от себя свою полную свободу с помощью духа серьезности или ссылок на детерминизм, я назову трусами. Других, пытающихся доказать, что их существование необходимо, хотя даже появление человека на Земле является случайностью, я назову сволочью. Но трусов или сволочь можно судить лишь с точки зрения строгой аутентичности. Поэтому, хотя содержание морали и меняется, определенная форма этой морали универсальна. Кант заявляет, что свобода желает самой себя и свободы других. Согласен. Но он полагает, что формальное и всеобщее достаточны для конституирования морали </w:t>
      </w:r>
      <w:bookmarkStart w:id="20" w:name="_ftnref21"/>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"a21"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21</w:t>
      </w:r>
      <w:r w:rsidRPr="00560403">
        <w:rPr>
          <w:rFonts w:ascii="Times New Roman" w:eastAsia="Times New Roman" w:hAnsi="Times New Roman" w:cs="Times New Roman"/>
          <w:color w:val="000000"/>
          <w:sz w:val="24"/>
          <w:szCs w:val="24"/>
          <w:lang w:eastAsia="ru-RU"/>
        </w:rPr>
        <w:fldChar w:fldCharType="end"/>
      </w:r>
      <w:bookmarkEnd w:id="20"/>
      <w:r w:rsidRPr="00560403">
        <w:rPr>
          <w:rFonts w:ascii="Times New Roman" w:eastAsia="Times New Roman" w:hAnsi="Times New Roman" w:cs="Times New Roman"/>
          <w:color w:val="000000"/>
          <w:sz w:val="24"/>
          <w:szCs w:val="24"/>
          <w:lang w:eastAsia="ru-RU"/>
        </w:rPr>
        <w:t xml:space="preserve">. Мы же, напротив, думаем, что слишком отвлеченные принципы терпят крах при определении действия. Рассмотрим еще раз пример с этим учеником. Во имя чего, во имя какой великой максимы морали мог бы он, по-вашему, с полным спокойствием духа решиться покинуть мать или же остаться с ней. Об этом никак нельзя судить. Содержание всегда конкретно и, следовательно, непредсказуемо. Всегда имеет место изобретение. Важно только знать, делается ли данное изобретение во имя свободы.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Рассмотрим два конкретных примера. Вы увидите, в какой степени они согласуются друг с другом и в то же время различны. Возьмем «Мельницу на Флоссе» </w:t>
      </w:r>
      <w:bookmarkStart w:id="21" w:name="_ftnref22"/>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"a22"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22</w:t>
      </w:r>
      <w:r w:rsidRPr="00560403">
        <w:rPr>
          <w:rFonts w:ascii="Times New Roman" w:eastAsia="Times New Roman" w:hAnsi="Times New Roman" w:cs="Times New Roman"/>
          <w:color w:val="000000"/>
          <w:sz w:val="24"/>
          <w:szCs w:val="24"/>
          <w:lang w:eastAsia="ru-RU"/>
        </w:rPr>
        <w:fldChar w:fldCharType="end"/>
      </w:r>
      <w:bookmarkEnd w:id="21"/>
      <w:r w:rsidRPr="00560403">
        <w:rPr>
          <w:rFonts w:ascii="Times New Roman" w:eastAsia="Times New Roman" w:hAnsi="Times New Roman" w:cs="Times New Roman"/>
          <w:color w:val="000000"/>
          <w:sz w:val="24"/>
          <w:szCs w:val="24"/>
          <w:lang w:eastAsia="ru-RU"/>
        </w:rPr>
        <w:t xml:space="preserve">. В этом произведении мы встречаем некую девушку по имени Мэгги Тулливер, которая является воплощением страсти и сознает это. Она влюблена в молодого человека - Стефана, </w:t>
      </w:r>
      <w:r w:rsidRPr="00560403">
        <w:rPr>
          <w:rFonts w:ascii="Times New Roman" w:eastAsia="Times New Roman" w:hAnsi="Times New Roman" w:cs="Times New Roman"/>
          <w:color w:val="000000"/>
          <w:sz w:val="24"/>
          <w:szCs w:val="24"/>
          <w:lang w:eastAsia="ru-RU"/>
        </w:rPr>
        <w:lastRenderedPageBreak/>
        <w:t xml:space="preserve">который обручен с другой, ничем не примечательной девушкой. Эта Мэгги Тулливер, вместо того чтобы легкомысленно предпочесть свое собственное счастье, решает во имя человеческой солидарности пожертвовать собой и отказаться от любимого человека. Наоборот, Сансеверина в "Пармской обители" </w:t>
      </w:r>
      <w:bookmarkStart w:id="22" w:name="_ftnref23"/>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"a23"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23</w:t>
      </w:r>
      <w:r w:rsidRPr="00560403">
        <w:rPr>
          <w:rFonts w:ascii="Times New Roman" w:eastAsia="Times New Roman" w:hAnsi="Times New Roman" w:cs="Times New Roman"/>
          <w:color w:val="000000"/>
          <w:sz w:val="24"/>
          <w:szCs w:val="24"/>
          <w:lang w:eastAsia="ru-RU"/>
        </w:rPr>
        <w:fldChar w:fldCharType="end"/>
      </w:r>
      <w:bookmarkEnd w:id="22"/>
      <w:r w:rsidRPr="00560403">
        <w:rPr>
          <w:rFonts w:ascii="Times New Roman" w:eastAsia="Times New Roman" w:hAnsi="Times New Roman" w:cs="Times New Roman"/>
          <w:color w:val="000000"/>
          <w:sz w:val="24"/>
          <w:szCs w:val="24"/>
          <w:lang w:eastAsia="ru-RU"/>
        </w:rPr>
        <w:t xml:space="preserve">, считая, что страсть составляет истинную ценность человека, заявила бы, что большая любовь стоит всех жертв, что ее нужно предпочесть банальной супружеской любви, которая соединила бы Стефана и ту дурочку, на которой он собрался жениться. Она решила бы пожертвовать последней и добиться своего счастья. И, как показывает Стендаль, ради страсти она пожертвовала бы и собой, если того требует жизнь. Здесь перед нами две прямо противоположные морали. Но я полагаю, что они равноценны, ибо в обоих случаях целью является именно свобода. Вы можете представить себе две совершенно аналогичные по своим следствиям картины. Одна девушка предпочитает покорно отказаться от любви, другая - под влиянием полового влечения - предпочитает игнорировать прежние связи мужчины, которого любит. Внешне эти два случая напоминают только что описанные. И тем не менее они весьма от них отличаются. Сансеверина по своему отношению к жизни гораздо ближе к Мэгги Тулливер, чем к такой беззаботной алчности.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Таким образом, вы видите, что второе обвинение одновременно и истинно, и ложно. Выбирать можно все, что угодно, если речь идет о свободе решать.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Третье возражение сводится к следующему: «Вы получаете одной рукой то, что даете другой», то есть ваши ценности, в сущности, несерьезны, поскольку вы их сами выбираете. На это я с глубоким прискорбием отвечу, что так оно и есть; но уж если я ликвидировал бога-отца, то должен же кто-нибудь изобретать ценности. Нужно принимать вещи такими, как они есть. И, кроме того, сказать, что мы изобретаем ценности, - значит утверждать лишь то, что жизнь не имеет априорного смысла. Пока вы не живете своей жизнью, она ничего собой не представляет, вы сами должны придать ей смысл, а ценность есть не что иное, как этот выбираемый вами смысл. Тем самым вы обнаруживаете, что есть возможность создать человеческое сообщество.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Меня упрекали за сам вопрос: является ли экзистенциализм гуманизмом. Мне говорили: «Ведь вы же писали в “Тошноте”</w:t>
      </w:r>
      <w:bookmarkStart w:id="23" w:name="_ftnref24"/>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"a24"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24</w:t>
      </w:r>
      <w:r w:rsidRPr="00560403">
        <w:rPr>
          <w:rFonts w:ascii="Times New Roman" w:eastAsia="Times New Roman" w:hAnsi="Times New Roman" w:cs="Times New Roman"/>
          <w:color w:val="000000"/>
          <w:sz w:val="24"/>
          <w:szCs w:val="24"/>
          <w:lang w:eastAsia="ru-RU"/>
        </w:rPr>
        <w:fldChar w:fldCharType="end"/>
      </w:r>
      <w:bookmarkEnd w:id="23"/>
      <w:r w:rsidRPr="00560403">
        <w:rPr>
          <w:rFonts w:ascii="Times New Roman" w:eastAsia="Times New Roman" w:hAnsi="Times New Roman" w:cs="Times New Roman"/>
          <w:color w:val="000000"/>
          <w:sz w:val="24"/>
          <w:szCs w:val="24"/>
          <w:lang w:eastAsia="ru-RU"/>
        </w:rPr>
        <w:t xml:space="preserve">, что гуманисты не правы, вы надсмеялись над определенным типом гуманизма, зачем теперь к нему возвращаться?» Действительно, слово «гуманизм» имеет два совершенно различных смысла. Под гуманизмом можно понимать теорию, которая рассматривает человека как цель и высшую ценность. Подобного рода гуманизм имеется у Кокто </w:t>
      </w:r>
      <w:bookmarkStart w:id="24" w:name="_ftnref25"/>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"a25"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25</w:t>
      </w:r>
      <w:r w:rsidRPr="00560403">
        <w:rPr>
          <w:rFonts w:ascii="Times New Roman" w:eastAsia="Times New Roman" w:hAnsi="Times New Roman" w:cs="Times New Roman"/>
          <w:color w:val="000000"/>
          <w:sz w:val="24"/>
          <w:szCs w:val="24"/>
          <w:lang w:eastAsia="ru-RU"/>
        </w:rPr>
        <w:fldChar w:fldCharType="end"/>
      </w:r>
      <w:bookmarkEnd w:id="24"/>
      <w:r w:rsidRPr="00560403">
        <w:rPr>
          <w:rFonts w:ascii="Times New Roman" w:eastAsia="Times New Roman" w:hAnsi="Times New Roman" w:cs="Times New Roman"/>
          <w:color w:val="000000"/>
          <w:sz w:val="24"/>
          <w:szCs w:val="24"/>
          <w:lang w:eastAsia="ru-RU"/>
        </w:rPr>
        <w:t xml:space="preserve">, например, в его рассказе «В 80 часов вокруг света», где один из героев, пролетая на самолете над горами, восклицает: «Человек поразителен!» Это означает, что лично я, не принимавший участия в создании самолетов, могу воспользоваться плодами этих изобретений и что лично я - как человек - могу относить на свой счет и ответственность, и почести за действия, совершенные другими людьми. Это означало бы, что мы можем оценивать человека по наиболее выдающимся действиям некоторых людей. Такой гуманизм абсурден, ибо только собака или лошадь могла бы дать общую характеристику человеку и заявить, что человек поразителен, чего они, кстати, вовсе не собираются делать, по крайней мере, насколько мне известно. Но нельзя признать, чтобы о человеке мог судить человек. Экзистенциализм освобождает его от всех суждений подобного рода. Экзистенциалист никогда не рассматривает человека как цель, так как человек всегда незавершен. И мы не обязаны думать, что есть какое-то человечество, которому можно поклоняться на манер Огюста Конта. Культ человечества приводит к замкнутому гуманизму Конта и - стоит сказать - к фашизму </w:t>
      </w:r>
      <w:bookmarkStart w:id="25" w:name="_ftnref26"/>
      <w:r w:rsidRPr="00560403">
        <w:rPr>
          <w:rFonts w:ascii="Times New Roman" w:eastAsia="Times New Roman" w:hAnsi="Times New Roman" w:cs="Times New Roman"/>
          <w:color w:val="000000"/>
          <w:sz w:val="24"/>
          <w:szCs w:val="24"/>
          <w:lang w:eastAsia="ru-RU"/>
        </w:rPr>
        <w:fldChar w:fldCharType="begin"/>
      </w:r>
      <w:r w:rsidRPr="00560403">
        <w:rPr>
          <w:rFonts w:ascii="Times New Roman" w:eastAsia="Times New Roman" w:hAnsi="Times New Roman" w:cs="Times New Roman"/>
          <w:color w:val="000000"/>
          <w:sz w:val="24"/>
          <w:szCs w:val="24"/>
          <w:lang w:eastAsia="ru-RU"/>
        </w:rPr>
        <w:instrText xml:space="preserve"> HYPERLINK "http://scepsis.ru/library/id_545.html" \l "a26" \o "" </w:instrText>
      </w:r>
      <w:r w:rsidRPr="00560403">
        <w:rPr>
          <w:rFonts w:ascii="Times New Roman" w:eastAsia="Times New Roman" w:hAnsi="Times New Roman" w:cs="Times New Roman"/>
          <w:color w:val="000000"/>
          <w:sz w:val="24"/>
          <w:szCs w:val="24"/>
          <w:lang w:eastAsia="ru-RU"/>
        </w:rPr>
        <w:fldChar w:fldCharType="separate"/>
      </w:r>
      <w:r w:rsidRPr="00560403">
        <w:rPr>
          <w:rFonts w:ascii="Times New Roman" w:eastAsia="Times New Roman" w:hAnsi="Times New Roman" w:cs="Times New Roman"/>
          <w:color w:val="333333"/>
          <w:sz w:val="24"/>
          <w:szCs w:val="24"/>
          <w:u w:val="single"/>
          <w:lang w:eastAsia="ru-RU"/>
        </w:rPr>
        <w:t>26</w:t>
      </w:r>
      <w:r w:rsidRPr="00560403">
        <w:rPr>
          <w:rFonts w:ascii="Times New Roman" w:eastAsia="Times New Roman" w:hAnsi="Times New Roman" w:cs="Times New Roman"/>
          <w:color w:val="000000"/>
          <w:sz w:val="24"/>
          <w:szCs w:val="24"/>
          <w:lang w:eastAsia="ru-RU"/>
        </w:rPr>
        <w:fldChar w:fldCharType="end"/>
      </w:r>
      <w:bookmarkEnd w:id="25"/>
      <w:r w:rsidRPr="00560403">
        <w:rPr>
          <w:rFonts w:ascii="Times New Roman" w:eastAsia="Times New Roman" w:hAnsi="Times New Roman" w:cs="Times New Roman"/>
          <w:color w:val="000000"/>
          <w:sz w:val="24"/>
          <w:szCs w:val="24"/>
          <w:lang w:eastAsia="ru-RU"/>
        </w:rPr>
        <w:t xml:space="preserve">. Такой гуманизм нам не нужен.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lastRenderedPageBreak/>
        <w:t xml:space="preserve">Но гуманизм можно понимать и в другом смысле. Человек находится постоянно вне самого себя. Именно проектируя себя и теряя себя вовне, он существует как человек. С другой стороны, он может существовать, только преследуя трансцендентные цели. Будучи этим выходом за пределы, улавливая объекты лишь в связи с этим преодолением самого себя, он находится в сердцевине, в центре этого выхода за собственные пределы. Нет никакого другого мира, помимо человеческого мира, мира человеческой субъективности. Эта связь конституирующей человека трансцендентности (не в том смысле, в каком трансцендентен бог, а в смысле выхода за свои пределы) и субъективности - в том смысле, что человек не замкнут в себе, а всегда присутствует в человеческом мире, - и есть то, что мы называем экзистенциалистским гуманизмом. Это гуманизм, поскольку мы напоминаем человеку, что нет другого законодателя, кроме него самого, в заброшенности он будет решать свою судьбу; поскольку мы показываем, что реализовать себя по-человечески человек может не путем погружения в самого себя, но в поиске цели вовне, которой может быть освобождение или еще какое-нибудь конкретное самоосуществление. </w:t>
      </w:r>
    </w:p>
    <w:p w:rsidR="00560403" w:rsidRPr="00560403" w:rsidRDefault="00560403" w:rsidP="005604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0403">
        <w:rPr>
          <w:rFonts w:ascii="Times New Roman" w:eastAsia="Times New Roman" w:hAnsi="Times New Roman" w:cs="Times New Roman"/>
          <w:color w:val="000000"/>
          <w:sz w:val="24"/>
          <w:szCs w:val="24"/>
          <w:lang w:eastAsia="ru-RU"/>
        </w:rPr>
        <w:t xml:space="preserve">Из этих рассуждений видно, что нет ничего несправедливее выдвинутых против нас возражений. Экзистенциализм - это не что иное, как попытка сделать все выводы из последовательного атеизма. Он вовсе не пытается ввергнуть человека в отчаяние. Но если отчаянием называть, как это делают христиане, всякое неверие, тогда именно первородное отчаяние - его исходный пункт. Экзистенциализм - не такой атеизм, который растрачивает себя на доказательства того, что бог не существует. Скорее он заявляет следующее: даже если бы бог существовал, это ничего бы не изменило. Такова наша точка зрения. Это не значит, что мы верим в существование бога, - просто суть дела не в том, существует ли бог. Человек должен обрести себя и убедиться, что ничто не может его спасти от себя самого, даже достоверное доказательство существования бога. В этом смысле экзистенциализм - это оптимизм, учение о действии. И только вследствие нечестности, путая свое собственное отчаяние с нашим, христиане могут называть нас отчаявшимися. </w:t>
      </w:r>
    </w:p>
    <w:p w:rsidR="00560403" w:rsidRPr="00560403" w:rsidRDefault="00560403" w:rsidP="00560403">
      <w:pPr>
        <w:spacing w:after="0" w:line="240" w:lineRule="auto"/>
        <w:jc w:val="right"/>
        <w:rPr>
          <w:rFonts w:ascii="Times New Roman" w:eastAsia="Times New Roman" w:hAnsi="Times New Roman" w:cs="Times New Roman"/>
          <w:color w:val="999999"/>
          <w:sz w:val="24"/>
          <w:szCs w:val="24"/>
          <w:lang w:eastAsia="ru-RU"/>
        </w:rPr>
      </w:pPr>
      <w:r w:rsidRPr="00560403">
        <w:rPr>
          <w:rFonts w:ascii="Times New Roman" w:eastAsia="Times New Roman" w:hAnsi="Times New Roman" w:cs="Times New Roman"/>
          <w:color w:val="999999"/>
          <w:sz w:val="24"/>
          <w:szCs w:val="24"/>
          <w:lang w:eastAsia="ru-RU"/>
        </w:rPr>
        <w:t>1946</w:t>
      </w:r>
    </w:p>
    <w:p w:rsidR="00560403" w:rsidRPr="00560403" w:rsidRDefault="00560403" w:rsidP="00560403">
      <w:pPr>
        <w:spacing w:after="0" w:line="240" w:lineRule="auto"/>
        <w:rPr>
          <w:rFonts w:ascii="Times New Roman" w:eastAsia="Times New Roman" w:hAnsi="Times New Roman" w:cs="Times New Roman"/>
          <w:color w:val="000000"/>
          <w:sz w:val="24"/>
          <w:szCs w:val="24"/>
          <w:lang w:eastAsia="ru-RU"/>
        </w:rPr>
      </w:pPr>
    </w:p>
    <w:p w:rsidR="00560403" w:rsidRPr="00560403" w:rsidRDefault="00560403" w:rsidP="00560403">
      <w:pPr>
        <w:spacing w:after="0" w:line="240" w:lineRule="auto"/>
        <w:rPr>
          <w:rFonts w:ascii="Times New Roman" w:eastAsia="Times New Roman" w:hAnsi="Times New Roman" w:cs="Times New Roman"/>
          <w:color w:val="336699"/>
          <w:sz w:val="24"/>
          <w:szCs w:val="24"/>
          <w:lang w:eastAsia="ru-RU"/>
        </w:rPr>
      </w:pPr>
      <w:r w:rsidRPr="00560403">
        <w:rPr>
          <w:rFonts w:ascii="Times New Roman" w:eastAsia="Times New Roman" w:hAnsi="Times New Roman" w:cs="Times New Roman"/>
          <w:color w:val="336699"/>
          <w:sz w:val="24"/>
          <w:szCs w:val="24"/>
          <w:lang w:eastAsia="ru-RU"/>
        </w:rPr>
        <w:t>Опубликовано в кн.: Сумерки богов. - М.: «Политиздат», 1989. - С. 319-344.</w:t>
      </w:r>
    </w:p>
    <w:p w:rsidR="00246DCC" w:rsidRPr="00560403" w:rsidRDefault="00246DCC">
      <w:pPr>
        <w:rPr>
          <w:rFonts w:ascii="Times New Roman" w:hAnsi="Times New Roman" w:cs="Times New Roman"/>
          <w:sz w:val="24"/>
          <w:szCs w:val="24"/>
        </w:rPr>
      </w:pPr>
    </w:p>
    <w:sectPr w:rsidR="00246DCC" w:rsidRPr="00560403" w:rsidSect="00246D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0403"/>
    <w:rsid w:val="00246DCC"/>
    <w:rsid w:val="00560403"/>
    <w:rsid w:val="00C71F89"/>
    <w:rsid w:val="00DD6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CC"/>
  </w:style>
  <w:style w:type="paragraph" w:styleId="1">
    <w:name w:val="heading 1"/>
    <w:basedOn w:val="a"/>
    <w:link w:val="10"/>
    <w:uiPriority w:val="9"/>
    <w:qFormat/>
    <w:rsid w:val="00560403"/>
    <w:pPr>
      <w:spacing w:before="100" w:beforeAutospacing="1" w:after="100" w:afterAutospacing="1" w:line="240" w:lineRule="auto"/>
      <w:textAlignment w:val="top"/>
      <w:outlineLvl w:val="0"/>
    </w:pPr>
    <w:rPr>
      <w:rFonts w:ascii="Lucida Sans Unicode" w:eastAsia="Times New Roman" w:hAnsi="Lucida Sans Unicode" w:cs="Lucida Sans Unicode"/>
      <w:b/>
      <w:bCs/>
      <w:color w:val="000033"/>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403"/>
    <w:rPr>
      <w:rFonts w:ascii="Lucida Sans Unicode" w:eastAsia="Times New Roman" w:hAnsi="Lucida Sans Unicode" w:cs="Lucida Sans Unicode"/>
      <w:b/>
      <w:bCs/>
      <w:color w:val="000033"/>
      <w:kern w:val="36"/>
      <w:sz w:val="48"/>
      <w:szCs w:val="48"/>
      <w:lang w:eastAsia="ru-RU"/>
    </w:rPr>
  </w:style>
  <w:style w:type="character" w:styleId="a3">
    <w:name w:val="Hyperlink"/>
    <w:basedOn w:val="a0"/>
    <w:uiPriority w:val="99"/>
    <w:semiHidden/>
    <w:unhideWhenUsed/>
    <w:rsid w:val="00560403"/>
    <w:rPr>
      <w:color w:val="0000FF"/>
      <w:u w:val="single"/>
    </w:rPr>
  </w:style>
</w:styles>
</file>

<file path=word/webSettings.xml><?xml version="1.0" encoding="utf-8"?>
<w:webSettings xmlns:r="http://schemas.openxmlformats.org/officeDocument/2006/relationships" xmlns:w="http://schemas.openxmlformats.org/wordprocessingml/2006/main">
  <w:divs>
    <w:div w:id="69161108">
      <w:bodyDiv w:val="1"/>
      <w:marLeft w:val="0"/>
      <w:marRight w:val="0"/>
      <w:marTop w:val="0"/>
      <w:marBottom w:val="0"/>
      <w:divBdr>
        <w:top w:val="none" w:sz="0" w:space="0" w:color="auto"/>
        <w:left w:val="none" w:sz="0" w:space="0" w:color="auto"/>
        <w:bottom w:val="none" w:sz="0" w:space="0" w:color="auto"/>
        <w:right w:val="none" w:sz="0" w:space="0" w:color="auto"/>
      </w:divBdr>
      <w:divsChild>
        <w:div w:id="1199471975">
          <w:marLeft w:val="0"/>
          <w:marRight w:val="0"/>
          <w:marTop w:val="0"/>
          <w:marBottom w:val="0"/>
          <w:divBdr>
            <w:top w:val="none" w:sz="0" w:space="0" w:color="auto"/>
            <w:left w:val="none" w:sz="0" w:space="0" w:color="auto"/>
            <w:bottom w:val="none" w:sz="0" w:space="0" w:color="auto"/>
            <w:right w:val="none" w:sz="0" w:space="0" w:color="auto"/>
          </w:divBdr>
          <w:divsChild>
            <w:div w:id="103810524">
              <w:marLeft w:val="0"/>
              <w:marRight w:val="0"/>
              <w:marTop w:val="0"/>
              <w:marBottom w:val="0"/>
              <w:divBdr>
                <w:top w:val="none" w:sz="0" w:space="0" w:color="auto"/>
                <w:left w:val="none" w:sz="0" w:space="0" w:color="auto"/>
                <w:bottom w:val="none" w:sz="0" w:space="0" w:color="auto"/>
                <w:right w:val="none" w:sz="0" w:space="0" w:color="auto"/>
              </w:divBdr>
              <w:divsChild>
                <w:div w:id="190625772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epsis.ru/authors/id_16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8763</Words>
  <Characters>49951</Characters>
  <Application>Microsoft Office Word</Application>
  <DocSecurity>0</DocSecurity>
  <Lines>416</Lines>
  <Paragraphs>117</Paragraphs>
  <ScaleCrop>false</ScaleCrop>
  <Company>Russia</Company>
  <LinksUpToDate>false</LinksUpToDate>
  <CharactersWithSpaces>58597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2009-01-12T15:25:00Z</dcterms:created>
  <dcterms:modified xsi:type="dcterms:W3CDTF">2009-01-12T15:25:00Z</dcterms:modified>
</cp:coreProperties>
</file>